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76690" w14:textId="6992522B" w:rsidR="0040081A" w:rsidRPr="00CE502B" w:rsidRDefault="00D6345A" w:rsidP="0040081A">
      <w:pPr>
        <w:pStyle w:val="Nze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2" w:lineRule="auto"/>
        <w:rPr>
          <w:rFonts w:ascii="Arial" w:hAnsi="Arial" w:cs="Arial"/>
          <w:szCs w:val="24"/>
        </w:rPr>
      </w:pPr>
      <w:r w:rsidRPr="00CE502B">
        <w:rPr>
          <w:rFonts w:ascii="Arial" w:hAnsi="Arial" w:cs="Arial"/>
          <w:iCs/>
          <w:sz w:val="40"/>
          <w:szCs w:val="44"/>
        </w:rPr>
        <w:t>Darovací</w:t>
      </w:r>
      <w:r w:rsidR="0040081A" w:rsidRPr="00CE502B">
        <w:rPr>
          <w:rFonts w:ascii="Arial" w:hAnsi="Arial" w:cs="Arial"/>
          <w:iCs/>
          <w:sz w:val="40"/>
          <w:szCs w:val="44"/>
        </w:rPr>
        <w:t xml:space="preserve"> smlouva</w:t>
      </w:r>
    </w:p>
    <w:p w14:paraId="70F897C9" w14:textId="3710194C" w:rsidR="0040081A" w:rsidRPr="00CE502B" w:rsidRDefault="0040081A" w:rsidP="0040081A">
      <w:pPr>
        <w:spacing w:after="0"/>
        <w:rPr>
          <w:rFonts w:ascii="Arial" w:hAnsi="Arial" w:cs="Arial"/>
        </w:rPr>
      </w:pPr>
    </w:p>
    <w:p w14:paraId="264EFF60" w14:textId="7AC8F9A6" w:rsidR="0040081A" w:rsidRPr="00CE502B" w:rsidRDefault="0040081A" w:rsidP="0040081A">
      <w:pPr>
        <w:spacing w:before="120" w:after="12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Níže uvedeného dne, měsíce a roku následující smluvní strany:</w:t>
      </w:r>
    </w:p>
    <w:p w14:paraId="7AE4AA71" w14:textId="77777777" w:rsidR="00D63C2A" w:rsidRPr="00CE502B" w:rsidRDefault="00D63C2A" w:rsidP="00D63C2A">
      <w:pPr>
        <w:spacing w:after="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  <w:b/>
        </w:rPr>
        <w:t>Petra Nováková</w:t>
      </w:r>
    </w:p>
    <w:p w14:paraId="0AA7271E" w14:textId="4F2D9D7A" w:rsidR="00D63C2A" w:rsidRPr="00CE502B" w:rsidRDefault="0040081A" w:rsidP="00D63C2A">
      <w:pPr>
        <w:spacing w:after="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 xml:space="preserve">r.č. </w:t>
      </w:r>
      <w:r w:rsidR="00D6345A" w:rsidRPr="00CE502B">
        <w:rPr>
          <w:rFonts w:ascii="Arial" w:hAnsi="Arial" w:cs="Arial"/>
        </w:rPr>
        <w:t>48</w:t>
      </w:r>
      <w:r w:rsidRPr="00CE502B">
        <w:rPr>
          <w:rFonts w:ascii="Arial" w:hAnsi="Arial" w:cs="Arial"/>
        </w:rPr>
        <w:t>56</w:t>
      </w:r>
      <w:r w:rsidR="00D63C2A" w:rsidRPr="00CE502B">
        <w:rPr>
          <w:rFonts w:ascii="Arial" w:hAnsi="Arial" w:cs="Arial"/>
        </w:rPr>
        <w:t>0</w:t>
      </w:r>
      <w:r w:rsidR="00D6345A" w:rsidRPr="00CE502B">
        <w:rPr>
          <w:rFonts w:ascii="Arial" w:hAnsi="Arial" w:cs="Arial"/>
        </w:rPr>
        <w:t>6</w:t>
      </w:r>
      <w:r w:rsidRPr="00CE502B">
        <w:rPr>
          <w:rFonts w:ascii="Arial" w:hAnsi="Arial" w:cs="Arial"/>
        </w:rPr>
        <w:t>/2</w:t>
      </w:r>
      <w:r w:rsidR="00D63C2A" w:rsidRPr="00CE502B">
        <w:rPr>
          <w:rFonts w:ascii="Arial" w:hAnsi="Arial" w:cs="Arial"/>
        </w:rPr>
        <w:t>40</w:t>
      </w:r>
      <w:r w:rsidR="00D6345A" w:rsidRPr="00CE502B">
        <w:rPr>
          <w:rFonts w:ascii="Arial" w:hAnsi="Arial" w:cs="Arial"/>
        </w:rPr>
        <w:t>6</w:t>
      </w:r>
    </w:p>
    <w:p w14:paraId="3FA7CE8E" w14:textId="14F99BE9" w:rsidR="0040081A" w:rsidRPr="00A2242D" w:rsidRDefault="0040081A" w:rsidP="0040081A">
      <w:pPr>
        <w:spacing w:after="12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 xml:space="preserve">bytem Praha </w:t>
      </w:r>
      <w:r w:rsidR="00D63C2A" w:rsidRPr="00CE502B">
        <w:rPr>
          <w:rFonts w:ascii="Arial" w:hAnsi="Arial" w:cs="Arial"/>
        </w:rPr>
        <w:t>3 – Žižkov, Jagellonská 25</w:t>
      </w:r>
      <w:r w:rsidRPr="00CE502B">
        <w:rPr>
          <w:rFonts w:ascii="Arial" w:hAnsi="Arial" w:cs="Arial"/>
        </w:rPr>
        <w:t>, PSČ 1</w:t>
      </w:r>
      <w:r w:rsidR="00D63C2A" w:rsidRPr="00CE502B">
        <w:rPr>
          <w:rFonts w:ascii="Arial" w:hAnsi="Arial" w:cs="Arial"/>
        </w:rPr>
        <w:t>30</w:t>
      </w:r>
      <w:r w:rsidRPr="00CE502B">
        <w:rPr>
          <w:rFonts w:ascii="Arial" w:hAnsi="Arial" w:cs="Arial"/>
        </w:rPr>
        <w:t xml:space="preserve"> 00</w:t>
      </w:r>
    </w:p>
    <w:p w14:paraId="18599599" w14:textId="7F20B204" w:rsidR="0040081A" w:rsidRPr="00CE502B" w:rsidRDefault="0040081A" w:rsidP="00D63C2A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CE502B">
        <w:rPr>
          <w:rFonts w:ascii="Arial" w:hAnsi="Arial" w:cs="Arial"/>
          <w:i/>
          <w:iCs/>
        </w:rPr>
        <w:t>(dále jen „</w:t>
      </w:r>
      <w:r w:rsidR="00D6345A" w:rsidRPr="00CE502B">
        <w:rPr>
          <w:rFonts w:ascii="Arial" w:hAnsi="Arial" w:cs="Arial"/>
          <w:b/>
          <w:bCs/>
          <w:i/>
          <w:iCs/>
        </w:rPr>
        <w:t>Dárce</w:t>
      </w:r>
      <w:r w:rsidRPr="00CE502B">
        <w:rPr>
          <w:rFonts w:ascii="Arial" w:hAnsi="Arial" w:cs="Arial"/>
          <w:bCs/>
          <w:i/>
          <w:iCs/>
        </w:rPr>
        <w:t>“</w:t>
      </w:r>
      <w:r w:rsidRPr="00CE502B">
        <w:rPr>
          <w:rFonts w:ascii="Arial" w:hAnsi="Arial" w:cs="Arial"/>
          <w:i/>
          <w:iCs/>
        </w:rPr>
        <w:t>)</w:t>
      </w:r>
    </w:p>
    <w:p w14:paraId="64E0CB5D" w14:textId="77777777" w:rsidR="00D63C2A" w:rsidRPr="00CE502B" w:rsidRDefault="00D63C2A" w:rsidP="00D63C2A">
      <w:pPr>
        <w:spacing w:after="0" w:line="276" w:lineRule="auto"/>
        <w:jc w:val="both"/>
        <w:rPr>
          <w:rFonts w:ascii="Arial" w:hAnsi="Arial" w:cs="Arial"/>
        </w:rPr>
      </w:pPr>
    </w:p>
    <w:p w14:paraId="3FCCD3BE" w14:textId="77777777" w:rsidR="0040081A" w:rsidRPr="00CE502B" w:rsidRDefault="0040081A" w:rsidP="00D63C2A">
      <w:pPr>
        <w:spacing w:after="0" w:line="276" w:lineRule="auto"/>
        <w:jc w:val="both"/>
        <w:rPr>
          <w:rFonts w:ascii="Arial" w:hAnsi="Arial" w:cs="Arial"/>
          <w:bCs/>
        </w:rPr>
      </w:pPr>
      <w:r w:rsidRPr="00CE502B">
        <w:rPr>
          <w:rFonts w:ascii="Arial" w:hAnsi="Arial" w:cs="Arial"/>
          <w:bCs/>
        </w:rPr>
        <w:t>a</w:t>
      </w:r>
    </w:p>
    <w:p w14:paraId="2FE3EC9A" w14:textId="77777777" w:rsidR="0040081A" w:rsidRPr="00CE502B" w:rsidRDefault="0040081A" w:rsidP="00D63C2A">
      <w:pPr>
        <w:spacing w:after="0" w:line="276" w:lineRule="auto"/>
        <w:jc w:val="both"/>
        <w:rPr>
          <w:rFonts w:ascii="Arial" w:hAnsi="Arial" w:cs="Arial"/>
          <w:bCs/>
        </w:rPr>
      </w:pPr>
    </w:p>
    <w:p w14:paraId="3D5A5EE6" w14:textId="7B4B15AD" w:rsidR="00D63C2A" w:rsidRPr="00CE502B" w:rsidRDefault="00D63C2A" w:rsidP="00D63C2A">
      <w:pPr>
        <w:spacing w:after="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  <w:b/>
        </w:rPr>
        <w:t xml:space="preserve">Jan </w:t>
      </w:r>
      <w:r w:rsidR="00D6345A" w:rsidRPr="00CE502B">
        <w:rPr>
          <w:rFonts w:ascii="Arial" w:hAnsi="Arial" w:cs="Arial"/>
          <w:b/>
        </w:rPr>
        <w:t>Novák</w:t>
      </w:r>
    </w:p>
    <w:p w14:paraId="0DDE1BFD" w14:textId="108365EC" w:rsidR="00D63C2A" w:rsidRPr="00CE502B" w:rsidRDefault="0040081A" w:rsidP="00D63C2A">
      <w:pPr>
        <w:spacing w:after="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 xml:space="preserve">r.č. </w:t>
      </w:r>
      <w:r w:rsidR="00D63C2A" w:rsidRPr="00CE502B">
        <w:rPr>
          <w:rFonts w:ascii="Arial" w:hAnsi="Arial" w:cs="Arial"/>
        </w:rPr>
        <w:t>8</w:t>
      </w:r>
      <w:r w:rsidR="00D6345A" w:rsidRPr="00CE502B">
        <w:rPr>
          <w:rFonts w:ascii="Arial" w:hAnsi="Arial" w:cs="Arial"/>
        </w:rPr>
        <w:t>8</w:t>
      </w:r>
      <w:r w:rsidRPr="00CE502B">
        <w:rPr>
          <w:rFonts w:ascii="Arial" w:hAnsi="Arial" w:cs="Arial"/>
        </w:rPr>
        <w:t>11</w:t>
      </w:r>
      <w:r w:rsidR="00D63C2A" w:rsidRPr="00CE502B">
        <w:rPr>
          <w:rFonts w:ascii="Arial" w:hAnsi="Arial" w:cs="Arial"/>
        </w:rPr>
        <w:t>29</w:t>
      </w:r>
      <w:r w:rsidRPr="00CE502B">
        <w:rPr>
          <w:rFonts w:ascii="Arial" w:hAnsi="Arial" w:cs="Arial"/>
        </w:rPr>
        <w:t>/</w:t>
      </w:r>
      <w:r w:rsidR="00D63C2A" w:rsidRPr="00CE502B">
        <w:rPr>
          <w:rFonts w:ascii="Arial" w:hAnsi="Arial" w:cs="Arial"/>
        </w:rPr>
        <w:t>29</w:t>
      </w:r>
      <w:r w:rsidRPr="00CE502B">
        <w:rPr>
          <w:rFonts w:ascii="Arial" w:hAnsi="Arial" w:cs="Arial"/>
        </w:rPr>
        <w:t>19</w:t>
      </w:r>
    </w:p>
    <w:p w14:paraId="55F89BD9" w14:textId="4170C8A6" w:rsidR="0040081A" w:rsidRPr="00CE502B" w:rsidRDefault="0040081A" w:rsidP="0040081A">
      <w:pPr>
        <w:spacing w:after="120" w:line="276" w:lineRule="auto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bytem P</w:t>
      </w:r>
      <w:r w:rsidR="00D63C2A" w:rsidRPr="00CE502B">
        <w:rPr>
          <w:rFonts w:ascii="Arial" w:hAnsi="Arial" w:cs="Arial"/>
        </w:rPr>
        <w:t>raha 4 - Nusle</w:t>
      </w:r>
      <w:r w:rsidRPr="00CE502B">
        <w:rPr>
          <w:rFonts w:ascii="Arial" w:hAnsi="Arial" w:cs="Arial"/>
        </w:rPr>
        <w:t xml:space="preserve">, </w:t>
      </w:r>
      <w:r w:rsidR="00D63C2A" w:rsidRPr="00CE502B">
        <w:rPr>
          <w:rFonts w:ascii="Arial" w:hAnsi="Arial" w:cs="Arial"/>
        </w:rPr>
        <w:t>Na Jezerce 31, PSČ 140 00</w:t>
      </w:r>
      <w:r w:rsidRPr="00CE502B" w:rsidDel="002A11CE">
        <w:rPr>
          <w:rFonts w:ascii="Arial" w:hAnsi="Arial" w:cs="Arial"/>
        </w:rPr>
        <w:t xml:space="preserve"> </w:t>
      </w:r>
    </w:p>
    <w:p w14:paraId="66395106" w14:textId="3E325208" w:rsidR="0040081A" w:rsidRPr="00CE502B" w:rsidRDefault="0040081A" w:rsidP="002267C2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CE502B">
        <w:rPr>
          <w:rFonts w:ascii="Arial" w:hAnsi="Arial" w:cs="Arial"/>
          <w:i/>
          <w:iCs/>
        </w:rPr>
        <w:t>(dále jen „</w:t>
      </w:r>
      <w:r w:rsidR="00D6345A" w:rsidRPr="00CE502B">
        <w:rPr>
          <w:rFonts w:ascii="Arial" w:hAnsi="Arial" w:cs="Arial"/>
          <w:b/>
          <w:i/>
          <w:iCs/>
        </w:rPr>
        <w:t>Obdarovaný</w:t>
      </w:r>
      <w:r w:rsidRPr="00CE502B">
        <w:rPr>
          <w:rFonts w:ascii="Arial" w:hAnsi="Arial" w:cs="Arial"/>
          <w:bCs/>
          <w:i/>
          <w:iCs/>
        </w:rPr>
        <w:t>“</w:t>
      </w:r>
      <w:r w:rsidRPr="00CE502B">
        <w:rPr>
          <w:rFonts w:ascii="Arial" w:hAnsi="Arial" w:cs="Arial"/>
          <w:i/>
          <w:iCs/>
        </w:rPr>
        <w:t>)</w:t>
      </w:r>
    </w:p>
    <w:p w14:paraId="3FE64ED0" w14:textId="641F3BC8" w:rsidR="0040081A" w:rsidRPr="00CE502B" w:rsidRDefault="0040081A" w:rsidP="002267C2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CE502B">
        <w:rPr>
          <w:rFonts w:ascii="Arial" w:hAnsi="Arial" w:cs="Arial"/>
          <w:bCs/>
          <w:i/>
          <w:iCs/>
        </w:rPr>
        <w:t>(</w:t>
      </w:r>
      <w:r w:rsidR="00D6345A" w:rsidRPr="00CE502B">
        <w:rPr>
          <w:rFonts w:ascii="Arial" w:hAnsi="Arial" w:cs="Arial"/>
          <w:bCs/>
          <w:i/>
          <w:iCs/>
        </w:rPr>
        <w:t>Dárce</w:t>
      </w:r>
      <w:r w:rsidR="002267C2" w:rsidRPr="00CE502B">
        <w:rPr>
          <w:rFonts w:ascii="Arial" w:hAnsi="Arial" w:cs="Arial"/>
          <w:bCs/>
          <w:i/>
          <w:iCs/>
        </w:rPr>
        <w:t xml:space="preserve"> a </w:t>
      </w:r>
      <w:r w:rsidR="00D6345A" w:rsidRPr="00CE502B">
        <w:rPr>
          <w:rFonts w:ascii="Arial" w:hAnsi="Arial" w:cs="Arial"/>
          <w:bCs/>
          <w:i/>
          <w:iCs/>
        </w:rPr>
        <w:t>Obdarovaný</w:t>
      </w:r>
      <w:r w:rsidRPr="00CE502B">
        <w:rPr>
          <w:rFonts w:ascii="Arial" w:hAnsi="Arial" w:cs="Arial"/>
          <w:i/>
          <w:iCs/>
        </w:rPr>
        <w:t xml:space="preserve"> </w:t>
      </w:r>
      <w:r w:rsidR="002267C2" w:rsidRPr="00CE502B">
        <w:rPr>
          <w:rFonts w:ascii="Arial" w:hAnsi="Arial" w:cs="Arial"/>
          <w:i/>
          <w:iCs/>
        </w:rPr>
        <w:t xml:space="preserve">dále společně též jako </w:t>
      </w:r>
      <w:r w:rsidRPr="00CE502B">
        <w:rPr>
          <w:rFonts w:ascii="Arial" w:hAnsi="Arial" w:cs="Arial"/>
          <w:i/>
          <w:iCs/>
        </w:rPr>
        <w:t>„</w:t>
      </w:r>
      <w:r w:rsidRPr="00CE502B">
        <w:rPr>
          <w:rFonts w:ascii="Arial" w:hAnsi="Arial" w:cs="Arial"/>
          <w:b/>
          <w:bCs/>
          <w:i/>
          <w:iCs/>
        </w:rPr>
        <w:t>Smluvní strany</w:t>
      </w:r>
      <w:r w:rsidRPr="00CE502B">
        <w:rPr>
          <w:rFonts w:ascii="Arial" w:hAnsi="Arial" w:cs="Arial"/>
          <w:bCs/>
          <w:i/>
          <w:iCs/>
        </w:rPr>
        <w:t>“</w:t>
      </w:r>
      <w:r w:rsidR="002267C2" w:rsidRPr="00CE502B">
        <w:rPr>
          <w:rFonts w:ascii="Arial" w:hAnsi="Arial" w:cs="Arial"/>
          <w:bCs/>
          <w:i/>
          <w:iCs/>
        </w:rPr>
        <w:t xml:space="preserve"> a každý jednotlivě jako „</w:t>
      </w:r>
      <w:r w:rsidR="002267C2" w:rsidRPr="00CE502B">
        <w:rPr>
          <w:rFonts w:ascii="Arial" w:hAnsi="Arial" w:cs="Arial"/>
          <w:b/>
          <w:i/>
          <w:iCs/>
        </w:rPr>
        <w:t>Smluvní strana</w:t>
      </w:r>
      <w:r w:rsidR="002267C2" w:rsidRPr="00CE502B">
        <w:rPr>
          <w:rFonts w:ascii="Arial" w:hAnsi="Arial" w:cs="Arial"/>
          <w:bCs/>
          <w:i/>
          <w:iCs/>
        </w:rPr>
        <w:t>“</w:t>
      </w:r>
      <w:r w:rsidRPr="00CE502B">
        <w:rPr>
          <w:rFonts w:ascii="Arial" w:hAnsi="Arial" w:cs="Arial"/>
          <w:i/>
          <w:iCs/>
        </w:rPr>
        <w:t>)</w:t>
      </w:r>
    </w:p>
    <w:p w14:paraId="2A220F17" w14:textId="77777777" w:rsidR="002267C2" w:rsidRPr="00CE502B" w:rsidRDefault="002267C2" w:rsidP="002267C2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2A09BA54" w14:textId="4E5E50FC" w:rsidR="002267C2" w:rsidRPr="00CE502B" w:rsidRDefault="002267C2" w:rsidP="002267C2">
      <w:pPr>
        <w:spacing w:after="0" w:line="276" w:lineRule="auto"/>
        <w:jc w:val="both"/>
        <w:rPr>
          <w:rFonts w:ascii="Arial" w:hAnsi="Arial" w:cs="Arial"/>
          <w:bCs/>
        </w:rPr>
      </w:pPr>
      <w:r w:rsidRPr="00CE502B">
        <w:rPr>
          <w:rFonts w:ascii="Arial" w:hAnsi="Arial" w:cs="Arial"/>
          <w:bCs/>
        </w:rPr>
        <w:t>uzavřely </w:t>
      </w:r>
      <w:r w:rsidRPr="00CE502B">
        <w:rPr>
          <w:rFonts w:ascii="Arial" w:hAnsi="Arial" w:cs="Arial"/>
          <w:bCs/>
          <w:i/>
          <w:iCs/>
        </w:rPr>
        <w:t>v souladu s ustanovením § 20</w:t>
      </w:r>
      <w:r w:rsidR="00D6345A" w:rsidRPr="00CE502B">
        <w:rPr>
          <w:rFonts w:ascii="Arial" w:hAnsi="Arial" w:cs="Arial"/>
          <w:bCs/>
          <w:i/>
          <w:iCs/>
        </w:rPr>
        <w:t>55</w:t>
      </w:r>
      <w:r w:rsidRPr="00CE502B">
        <w:rPr>
          <w:rFonts w:ascii="Arial" w:hAnsi="Arial" w:cs="Arial"/>
          <w:bCs/>
          <w:i/>
          <w:iCs/>
        </w:rPr>
        <w:t xml:space="preserve"> a násl. zákona č. 89/2012 Sb., občanský zákoník, ve znění pozdějších předpisů</w:t>
      </w:r>
      <w:r w:rsidR="001C0921">
        <w:rPr>
          <w:rFonts w:ascii="Arial" w:hAnsi="Arial" w:cs="Arial"/>
          <w:bCs/>
          <w:i/>
          <w:iCs/>
        </w:rPr>
        <w:t xml:space="preserve"> </w:t>
      </w:r>
      <w:r w:rsidR="001C0921" w:rsidRPr="002267C2">
        <w:rPr>
          <w:rFonts w:ascii="Arial" w:hAnsi="Arial" w:cs="Arial"/>
          <w:bCs/>
          <w:i/>
          <w:iCs/>
        </w:rPr>
        <w:t>(dále jen „</w:t>
      </w:r>
      <w:r w:rsidR="001C0921" w:rsidRPr="002267C2">
        <w:rPr>
          <w:rFonts w:ascii="Arial" w:hAnsi="Arial" w:cs="Arial"/>
          <w:b/>
          <w:bCs/>
          <w:i/>
          <w:iCs/>
        </w:rPr>
        <w:t>občanský zákoník</w:t>
      </w:r>
      <w:r w:rsidR="001C0921" w:rsidRPr="002267C2">
        <w:rPr>
          <w:rFonts w:ascii="Arial" w:hAnsi="Arial" w:cs="Arial"/>
          <w:bCs/>
          <w:i/>
          <w:iCs/>
        </w:rPr>
        <w:t>“)</w:t>
      </w:r>
      <w:r w:rsidRPr="00CE502B">
        <w:rPr>
          <w:rFonts w:ascii="Arial" w:hAnsi="Arial" w:cs="Arial"/>
          <w:bCs/>
        </w:rPr>
        <w:t>, tuto</w:t>
      </w:r>
    </w:p>
    <w:p w14:paraId="28A72650" w14:textId="77777777" w:rsidR="002267C2" w:rsidRPr="00CE502B" w:rsidRDefault="002267C2" w:rsidP="002267C2">
      <w:pPr>
        <w:spacing w:after="0" w:line="276" w:lineRule="auto"/>
        <w:jc w:val="both"/>
        <w:rPr>
          <w:rFonts w:ascii="Arial" w:hAnsi="Arial" w:cs="Arial"/>
          <w:bCs/>
        </w:rPr>
      </w:pPr>
    </w:p>
    <w:p w14:paraId="214D2D1F" w14:textId="715A57AF" w:rsidR="002267C2" w:rsidRPr="00CE502B" w:rsidRDefault="00D6345A" w:rsidP="002267C2">
      <w:pPr>
        <w:spacing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E502B">
        <w:rPr>
          <w:rFonts w:ascii="Arial" w:hAnsi="Arial" w:cs="Arial"/>
          <w:bCs/>
          <w:sz w:val="24"/>
          <w:szCs w:val="24"/>
        </w:rPr>
        <w:t>DAROVACÍ</w:t>
      </w:r>
      <w:r w:rsidR="002267C2" w:rsidRPr="00CE502B">
        <w:rPr>
          <w:rFonts w:ascii="Arial" w:hAnsi="Arial" w:cs="Arial"/>
          <w:bCs/>
          <w:sz w:val="24"/>
          <w:szCs w:val="24"/>
        </w:rPr>
        <w:t xml:space="preserve"> SMLOUVU</w:t>
      </w:r>
    </w:p>
    <w:p w14:paraId="3071F5B7" w14:textId="37E1D3DA" w:rsidR="002267C2" w:rsidRPr="00CE502B" w:rsidRDefault="002267C2" w:rsidP="00A40827">
      <w:pPr>
        <w:spacing w:after="0" w:line="276" w:lineRule="auto"/>
        <w:jc w:val="center"/>
        <w:rPr>
          <w:rFonts w:ascii="Arial" w:hAnsi="Arial" w:cs="Arial"/>
          <w:bCs/>
          <w:i/>
          <w:iCs/>
        </w:rPr>
      </w:pPr>
      <w:r w:rsidRPr="00CE502B">
        <w:rPr>
          <w:rFonts w:ascii="Arial" w:hAnsi="Arial" w:cs="Arial"/>
          <w:bCs/>
          <w:i/>
          <w:iCs/>
        </w:rPr>
        <w:t>(dále jen „</w:t>
      </w:r>
      <w:r w:rsidRPr="00CE502B">
        <w:rPr>
          <w:rFonts w:ascii="Arial" w:hAnsi="Arial" w:cs="Arial"/>
          <w:b/>
          <w:i/>
          <w:iCs/>
        </w:rPr>
        <w:t>Smlouva</w:t>
      </w:r>
      <w:r w:rsidRPr="00CE502B">
        <w:rPr>
          <w:rFonts w:ascii="Arial" w:hAnsi="Arial" w:cs="Arial"/>
          <w:bCs/>
          <w:i/>
          <w:iCs/>
        </w:rPr>
        <w:t>“)</w:t>
      </w:r>
    </w:p>
    <w:p w14:paraId="3E25D837" w14:textId="77777777" w:rsidR="00DD4CA7" w:rsidRPr="00CE502B" w:rsidRDefault="00DD4CA7" w:rsidP="002267C2">
      <w:pPr>
        <w:spacing w:after="0" w:line="276" w:lineRule="auto"/>
        <w:jc w:val="center"/>
        <w:rPr>
          <w:rFonts w:ascii="Arial" w:hAnsi="Arial" w:cs="Arial"/>
          <w:bCs/>
          <w:i/>
          <w:iCs/>
        </w:rPr>
      </w:pPr>
    </w:p>
    <w:p w14:paraId="6F461B6E" w14:textId="36E2A2A4" w:rsidR="00896699" w:rsidRPr="00CE502B" w:rsidRDefault="00896699" w:rsidP="00756BF9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CE502B">
        <w:rPr>
          <w:rFonts w:ascii="Arial" w:hAnsi="Arial" w:cs="Arial"/>
          <w:b/>
          <w:bCs/>
        </w:rPr>
        <w:t xml:space="preserve">PŘEDMĚT </w:t>
      </w:r>
      <w:r w:rsidR="00756BF9" w:rsidRPr="00CE502B">
        <w:rPr>
          <w:rFonts w:ascii="Arial" w:hAnsi="Arial" w:cs="Arial"/>
          <w:b/>
          <w:bCs/>
        </w:rPr>
        <w:t>DAROVÁNÍ</w:t>
      </w:r>
    </w:p>
    <w:p w14:paraId="49A6755E" w14:textId="78AB90E6" w:rsidR="00D969DF" w:rsidRPr="00CE502B" w:rsidRDefault="00A40827" w:rsidP="00932003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="00D969DF" w:rsidRPr="00CE502B">
        <w:rPr>
          <w:rFonts w:ascii="Arial" w:hAnsi="Arial" w:cs="Arial"/>
        </w:rPr>
        <w:t xml:space="preserve"> výslovně prohlašuje, že je výlučným vlastníkem</w:t>
      </w:r>
      <w:bookmarkStart w:id="0" w:name="_Hlk3822806"/>
      <w:r w:rsidR="00252E60" w:rsidRPr="00CE502B">
        <w:rPr>
          <w:rFonts w:ascii="Arial" w:hAnsi="Arial" w:cs="Arial"/>
        </w:rPr>
        <w:t xml:space="preserve"> </w:t>
      </w:r>
      <w:r w:rsidR="00D969DF" w:rsidRPr="00CE502B">
        <w:rPr>
          <w:rFonts w:ascii="Arial" w:hAnsi="Arial" w:cs="Arial"/>
          <w:i/>
          <w:iCs/>
        </w:rPr>
        <w:t>jednotky č</w:t>
      </w:r>
      <w:r w:rsidR="00C50DB5" w:rsidRPr="00CE502B">
        <w:rPr>
          <w:rFonts w:ascii="Arial" w:hAnsi="Arial" w:cs="Arial"/>
          <w:i/>
          <w:iCs/>
        </w:rPr>
        <w:t>.</w:t>
      </w:r>
      <w:r w:rsidR="00D969DF" w:rsidRPr="00CE502B">
        <w:rPr>
          <w:rFonts w:ascii="Arial" w:hAnsi="Arial" w:cs="Arial"/>
          <w:i/>
          <w:iCs/>
        </w:rPr>
        <w:t xml:space="preserve"> 25/10, byt (dále jen „</w:t>
      </w:r>
      <w:r w:rsidR="00C50DB5" w:rsidRPr="00CE502B">
        <w:rPr>
          <w:rFonts w:ascii="Arial" w:hAnsi="Arial" w:cs="Arial"/>
          <w:b/>
          <w:bCs/>
          <w:i/>
          <w:iCs/>
        </w:rPr>
        <w:t>J</w:t>
      </w:r>
      <w:r w:rsidR="00D969DF" w:rsidRPr="00CE502B">
        <w:rPr>
          <w:rFonts w:ascii="Arial" w:hAnsi="Arial" w:cs="Arial"/>
          <w:b/>
          <w:bCs/>
          <w:i/>
          <w:iCs/>
        </w:rPr>
        <w:t>ednotka</w:t>
      </w:r>
      <w:r w:rsidR="00D969DF" w:rsidRPr="00CE502B">
        <w:rPr>
          <w:rFonts w:ascii="Arial" w:hAnsi="Arial" w:cs="Arial"/>
          <w:i/>
          <w:iCs/>
        </w:rPr>
        <w:t>“)</w:t>
      </w:r>
      <w:r w:rsidR="00D969DF" w:rsidRPr="00CE502B">
        <w:rPr>
          <w:rFonts w:ascii="Arial" w:hAnsi="Arial" w:cs="Arial"/>
        </w:rPr>
        <w:t xml:space="preserve">, o velikosti </w:t>
      </w:r>
      <w:r w:rsidR="00C50DB5" w:rsidRPr="00CE502B">
        <w:rPr>
          <w:rFonts w:ascii="Arial" w:hAnsi="Arial" w:cs="Arial"/>
        </w:rPr>
        <w:t>3</w:t>
      </w:r>
      <w:r w:rsidR="00D969DF" w:rsidRPr="00CE502B">
        <w:rPr>
          <w:rFonts w:ascii="Arial" w:hAnsi="Arial" w:cs="Arial"/>
        </w:rPr>
        <w:t xml:space="preserve">+1, celkové podlahové ploše </w:t>
      </w:r>
      <w:r w:rsidR="00C50DB5" w:rsidRPr="00CE502B">
        <w:rPr>
          <w:rFonts w:ascii="Arial" w:hAnsi="Arial" w:cs="Arial"/>
        </w:rPr>
        <w:t>82</w:t>
      </w:r>
      <w:r w:rsidR="00D969DF" w:rsidRPr="00CE502B">
        <w:rPr>
          <w:rFonts w:ascii="Arial" w:hAnsi="Arial" w:cs="Arial"/>
        </w:rPr>
        <w:t xml:space="preserve"> m</w:t>
      </w:r>
      <w:r w:rsidR="00D969DF" w:rsidRPr="00CE502B">
        <w:rPr>
          <w:rFonts w:ascii="Arial" w:hAnsi="Arial" w:cs="Arial"/>
          <w:vertAlign w:val="superscript"/>
        </w:rPr>
        <w:t>2</w:t>
      </w:r>
      <w:r w:rsidR="00D969DF" w:rsidRPr="00CE502B">
        <w:rPr>
          <w:rFonts w:ascii="Arial" w:hAnsi="Arial" w:cs="Arial"/>
        </w:rPr>
        <w:t>, nacházející se v</w:t>
      </w:r>
      <w:r w:rsidR="00756BF9" w:rsidRPr="00CE502B">
        <w:rPr>
          <w:rFonts w:ascii="Arial" w:hAnsi="Arial" w:cs="Arial"/>
        </w:rPr>
        <w:t> </w:t>
      </w:r>
      <w:r w:rsidR="00C50DB5" w:rsidRPr="00CE502B">
        <w:rPr>
          <w:rFonts w:ascii="Arial" w:hAnsi="Arial" w:cs="Arial"/>
        </w:rPr>
        <w:t>3</w:t>
      </w:r>
      <w:r w:rsidR="00D969DF" w:rsidRPr="00CE502B">
        <w:rPr>
          <w:rFonts w:ascii="Arial" w:hAnsi="Arial" w:cs="Arial"/>
        </w:rPr>
        <w:t>.</w:t>
      </w:r>
      <w:r w:rsidR="00B43F39" w:rsidRPr="00CE502B">
        <w:rPr>
          <w:rFonts w:ascii="Arial" w:hAnsi="Arial" w:cs="Arial"/>
        </w:rPr>
        <w:t> </w:t>
      </w:r>
      <w:r w:rsidR="00D969DF" w:rsidRPr="00CE502B">
        <w:rPr>
          <w:rFonts w:ascii="Arial" w:hAnsi="Arial" w:cs="Arial"/>
        </w:rPr>
        <w:t xml:space="preserve">nadzemním podlaží </w:t>
      </w:r>
      <w:r w:rsidR="00D969DF" w:rsidRPr="00CE502B">
        <w:rPr>
          <w:rFonts w:ascii="Arial" w:hAnsi="Arial" w:cs="Arial"/>
          <w:i/>
          <w:iCs/>
        </w:rPr>
        <w:t>budovy č</w:t>
      </w:r>
      <w:r w:rsidR="00C50DB5" w:rsidRPr="00CE502B">
        <w:rPr>
          <w:rFonts w:ascii="Arial" w:hAnsi="Arial" w:cs="Arial"/>
          <w:i/>
          <w:iCs/>
        </w:rPr>
        <w:t>.</w:t>
      </w:r>
      <w:r w:rsidR="00D969DF" w:rsidRPr="00CE502B">
        <w:rPr>
          <w:rFonts w:ascii="Arial" w:hAnsi="Arial" w:cs="Arial"/>
          <w:i/>
          <w:iCs/>
        </w:rPr>
        <w:t xml:space="preserve">p. </w:t>
      </w:r>
      <w:r w:rsidR="00C50DB5" w:rsidRPr="00CE502B">
        <w:rPr>
          <w:rFonts w:ascii="Arial" w:hAnsi="Arial" w:cs="Arial"/>
          <w:i/>
          <w:iCs/>
        </w:rPr>
        <w:t>25</w:t>
      </w:r>
      <w:r w:rsidR="00D969DF" w:rsidRPr="00CE502B">
        <w:rPr>
          <w:rFonts w:ascii="Arial" w:hAnsi="Arial" w:cs="Arial"/>
          <w:i/>
          <w:iCs/>
        </w:rPr>
        <w:t>, bytový dům (dále jen „</w:t>
      </w:r>
      <w:r w:rsidR="00C50DB5" w:rsidRPr="00CE502B">
        <w:rPr>
          <w:rFonts w:ascii="Arial" w:hAnsi="Arial" w:cs="Arial"/>
          <w:b/>
          <w:bCs/>
          <w:i/>
          <w:iCs/>
        </w:rPr>
        <w:t>B</w:t>
      </w:r>
      <w:r w:rsidR="00D969DF" w:rsidRPr="00CE502B">
        <w:rPr>
          <w:rFonts w:ascii="Arial" w:hAnsi="Arial" w:cs="Arial"/>
          <w:b/>
          <w:bCs/>
          <w:i/>
          <w:iCs/>
        </w:rPr>
        <w:t>udova</w:t>
      </w:r>
      <w:r w:rsidR="00D969DF" w:rsidRPr="00CE502B">
        <w:rPr>
          <w:rFonts w:ascii="Arial" w:hAnsi="Arial" w:cs="Arial"/>
          <w:i/>
          <w:iCs/>
        </w:rPr>
        <w:t>“)</w:t>
      </w:r>
      <w:r w:rsidR="00D969DF" w:rsidRPr="00CE502B">
        <w:rPr>
          <w:rFonts w:ascii="Arial" w:hAnsi="Arial" w:cs="Arial"/>
        </w:rPr>
        <w:t xml:space="preserve">, na adrese </w:t>
      </w:r>
      <w:r w:rsidR="00C50DB5" w:rsidRPr="00CE502B">
        <w:rPr>
          <w:rFonts w:ascii="Arial" w:hAnsi="Arial" w:cs="Arial"/>
        </w:rPr>
        <w:t>Praha 3 – Žižkov, Jagellonská 25</w:t>
      </w:r>
      <w:r w:rsidR="00D969DF" w:rsidRPr="00CE502B">
        <w:rPr>
          <w:rFonts w:ascii="Arial" w:hAnsi="Arial" w:cs="Arial"/>
        </w:rPr>
        <w:t xml:space="preserve">, postavené na </w:t>
      </w:r>
      <w:r w:rsidR="00D969DF" w:rsidRPr="00CE502B">
        <w:rPr>
          <w:rFonts w:ascii="Arial" w:hAnsi="Arial" w:cs="Arial"/>
          <w:i/>
          <w:iCs/>
        </w:rPr>
        <w:t>pozemku parc. č.</w:t>
      </w:r>
      <w:r w:rsidR="006E7236" w:rsidRPr="00CE502B">
        <w:rPr>
          <w:rFonts w:ascii="Arial" w:hAnsi="Arial" w:cs="Arial"/>
          <w:i/>
          <w:iCs/>
        </w:rPr>
        <w:t xml:space="preserve"> st.</w:t>
      </w:r>
      <w:r w:rsidR="00D969DF" w:rsidRPr="00CE502B">
        <w:rPr>
          <w:rFonts w:ascii="Arial" w:hAnsi="Arial" w:cs="Arial"/>
          <w:i/>
          <w:iCs/>
        </w:rPr>
        <w:t xml:space="preserve"> 17</w:t>
      </w:r>
      <w:r w:rsidR="00C50DB5" w:rsidRPr="00CE502B">
        <w:rPr>
          <w:rFonts w:ascii="Arial" w:hAnsi="Arial" w:cs="Arial"/>
          <w:i/>
          <w:iCs/>
        </w:rPr>
        <w:t>67</w:t>
      </w:r>
      <w:r w:rsidR="00D969DF" w:rsidRPr="00CE502B">
        <w:rPr>
          <w:rFonts w:ascii="Arial" w:hAnsi="Arial" w:cs="Arial"/>
          <w:i/>
          <w:iCs/>
        </w:rPr>
        <w:t>/1</w:t>
      </w:r>
      <w:r w:rsidR="00C50DB5" w:rsidRPr="00CE502B">
        <w:rPr>
          <w:rFonts w:ascii="Arial" w:hAnsi="Arial" w:cs="Arial"/>
          <w:i/>
          <w:iCs/>
        </w:rPr>
        <w:t>9</w:t>
      </w:r>
      <w:r w:rsidR="00D969DF" w:rsidRPr="00CE502B">
        <w:rPr>
          <w:rFonts w:ascii="Arial" w:hAnsi="Arial" w:cs="Arial"/>
          <w:i/>
          <w:iCs/>
        </w:rPr>
        <w:t>, zastavěná plocha a nádvoří (dále jen „</w:t>
      </w:r>
      <w:r w:rsidR="00C50DB5" w:rsidRPr="00CE502B">
        <w:rPr>
          <w:rFonts w:ascii="Arial" w:hAnsi="Arial" w:cs="Arial"/>
          <w:b/>
          <w:bCs/>
          <w:i/>
          <w:iCs/>
        </w:rPr>
        <w:t>P</w:t>
      </w:r>
      <w:r w:rsidR="00D969DF" w:rsidRPr="00CE502B">
        <w:rPr>
          <w:rFonts w:ascii="Arial" w:hAnsi="Arial" w:cs="Arial"/>
          <w:b/>
          <w:bCs/>
          <w:i/>
          <w:iCs/>
        </w:rPr>
        <w:t>ozemek</w:t>
      </w:r>
      <w:r w:rsidR="00D969DF" w:rsidRPr="00CE502B">
        <w:rPr>
          <w:rFonts w:ascii="Arial" w:hAnsi="Arial" w:cs="Arial"/>
          <w:i/>
          <w:iCs/>
        </w:rPr>
        <w:t>“)</w:t>
      </w:r>
      <w:r w:rsidR="00D969DF" w:rsidRPr="00CE502B">
        <w:rPr>
          <w:rFonts w:ascii="Arial" w:hAnsi="Arial" w:cs="Arial"/>
        </w:rPr>
        <w:t>, zapsané v katastru nemovitostí na listu vlastnictví číslo 49</w:t>
      </w:r>
      <w:r w:rsidR="00C50DB5" w:rsidRPr="00CE502B">
        <w:rPr>
          <w:rFonts w:ascii="Arial" w:hAnsi="Arial" w:cs="Arial"/>
        </w:rPr>
        <w:t>53</w:t>
      </w:r>
      <w:r w:rsidR="00D969DF" w:rsidRPr="00CE502B">
        <w:rPr>
          <w:rFonts w:ascii="Arial" w:hAnsi="Arial" w:cs="Arial"/>
        </w:rPr>
        <w:t>, vedeném</w:t>
      </w:r>
      <w:r w:rsidR="00B43F39" w:rsidRPr="00CE502B">
        <w:rPr>
          <w:rFonts w:ascii="Arial" w:hAnsi="Arial" w:cs="Arial"/>
        </w:rPr>
        <w:t xml:space="preserve"> u</w:t>
      </w:r>
      <w:r w:rsidR="00D969DF" w:rsidRPr="00CE502B">
        <w:rPr>
          <w:rFonts w:ascii="Arial" w:hAnsi="Arial" w:cs="Arial"/>
        </w:rPr>
        <w:t xml:space="preserve"> Katastrální</w:t>
      </w:r>
      <w:r w:rsidR="00B43F39" w:rsidRPr="00CE502B">
        <w:rPr>
          <w:rFonts w:ascii="Arial" w:hAnsi="Arial" w:cs="Arial"/>
        </w:rPr>
        <w:t>ho</w:t>
      </w:r>
      <w:r w:rsidR="00D969DF" w:rsidRPr="00CE502B">
        <w:rPr>
          <w:rFonts w:ascii="Arial" w:hAnsi="Arial" w:cs="Arial"/>
        </w:rPr>
        <w:t xml:space="preserve"> úřad</w:t>
      </w:r>
      <w:r w:rsidR="00B43F39" w:rsidRPr="00CE502B">
        <w:rPr>
          <w:rFonts w:ascii="Arial" w:hAnsi="Arial" w:cs="Arial"/>
        </w:rPr>
        <w:t>u</w:t>
      </w:r>
      <w:r w:rsidR="00D969DF" w:rsidRPr="00CE502B">
        <w:rPr>
          <w:rFonts w:ascii="Arial" w:hAnsi="Arial" w:cs="Arial"/>
        </w:rPr>
        <w:t xml:space="preserve"> pro </w:t>
      </w:r>
      <w:r w:rsidR="00C50DB5" w:rsidRPr="00CE502B">
        <w:rPr>
          <w:rFonts w:ascii="Arial" w:hAnsi="Arial" w:cs="Arial"/>
        </w:rPr>
        <w:t>hlavní město Prahu</w:t>
      </w:r>
      <w:r w:rsidR="00D969DF" w:rsidRPr="00CE502B">
        <w:rPr>
          <w:rFonts w:ascii="Arial" w:hAnsi="Arial" w:cs="Arial"/>
        </w:rPr>
        <w:t xml:space="preserve">, Katastrální pracoviště </w:t>
      </w:r>
      <w:r w:rsidR="00C50DB5" w:rsidRPr="00CE502B">
        <w:rPr>
          <w:rFonts w:ascii="Arial" w:hAnsi="Arial" w:cs="Arial"/>
        </w:rPr>
        <w:t>Praha</w:t>
      </w:r>
      <w:r w:rsidR="00D969DF" w:rsidRPr="00CE502B">
        <w:rPr>
          <w:rFonts w:ascii="Arial" w:hAnsi="Arial" w:cs="Arial"/>
        </w:rPr>
        <w:t xml:space="preserve">, pro katastrální území </w:t>
      </w:r>
      <w:r w:rsidR="00C50DB5" w:rsidRPr="00CE502B">
        <w:rPr>
          <w:rFonts w:ascii="Arial" w:hAnsi="Arial" w:cs="Arial"/>
        </w:rPr>
        <w:t>Žižkov</w:t>
      </w:r>
      <w:r w:rsidR="00932003" w:rsidRPr="00CE50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obec Praha</w:t>
      </w:r>
      <w:r w:rsidR="00932003" w:rsidRPr="00CE502B">
        <w:rPr>
          <w:rFonts w:ascii="Arial" w:hAnsi="Arial" w:cs="Arial"/>
        </w:rPr>
        <w:t xml:space="preserve"> jež zahrnuje</w:t>
      </w:r>
    </w:p>
    <w:p w14:paraId="3D392B76" w14:textId="50E0A462" w:rsidR="00932003" w:rsidRPr="00CE502B" w:rsidRDefault="00252E60" w:rsidP="00D969DF">
      <w:pPr>
        <w:pStyle w:val="Odstavecseseznamem"/>
        <w:numPr>
          <w:ilvl w:val="1"/>
          <w:numId w:val="2"/>
        </w:numPr>
        <w:spacing w:after="120" w:line="276" w:lineRule="auto"/>
        <w:ind w:left="709" w:hanging="283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  <w:i/>
          <w:iCs/>
        </w:rPr>
        <w:t>spoluvlastnický podíl o velikosti 55/14767 na společných částech Budovy</w:t>
      </w:r>
      <w:r w:rsidR="00B43F39" w:rsidRPr="00CE502B">
        <w:rPr>
          <w:rFonts w:ascii="Arial" w:hAnsi="Arial" w:cs="Arial"/>
          <w:i/>
          <w:iCs/>
        </w:rPr>
        <w:t>, bytový dům</w:t>
      </w:r>
      <w:r w:rsidR="006E7236" w:rsidRPr="00CE502B">
        <w:rPr>
          <w:rFonts w:ascii="Arial" w:hAnsi="Arial" w:cs="Arial"/>
          <w:i/>
          <w:iCs/>
        </w:rPr>
        <w:t xml:space="preserve"> (dále jen „</w:t>
      </w:r>
      <w:r w:rsidR="006E7236" w:rsidRPr="00CE502B">
        <w:rPr>
          <w:rFonts w:ascii="Arial" w:hAnsi="Arial" w:cs="Arial"/>
          <w:b/>
          <w:bCs/>
          <w:i/>
          <w:iCs/>
        </w:rPr>
        <w:t>Spoluvlastnický podíl na Budově</w:t>
      </w:r>
      <w:r w:rsidR="006E7236" w:rsidRPr="00CE502B">
        <w:rPr>
          <w:rFonts w:ascii="Arial" w:hAnsi="Arial" w:cs="Arial"/>
          <w:i/>
          <w:iCs/>
        </w:rPr>
        <w:t>“)</w:t>
      </w:r>
      <w:r w:rsidR="00B43F39" w:rsidRPr="00CE502B">
        <w:rPr>
          <w:rFonts w:ascii="Arial" w:hAnsi="Arial" w:cs="Arial"/>
        </w:rPr>
        <w:t>,</w:t>
      </w:r>
      <w:r w:rsidRPr="00CE502B">
        <w:rPr>
          <w:rFonts w:ascii="Arial" w:hAnsi="Arial" w:cs="Arial"/>
        </w:rPr>
        <w:t xml:space="preserve"> postavené na Pozemku, zastavěná plocha a nádvoří, zapsaný v katastru nemovitostí na listu vlastnictví číslo 22</w:t>
      </w:r>
      <w:r w:rsidR="00B43F39" w:rsidRPr="00CE502B">
        <w:rPr>
          <w:rFonts w:ascii="Arial" w:hAnsi="Arial" w:cs="Arial"/>
        </w:rPr>
        <w:t>7</w:t>
      </w:r>
      <w:r w:rsidRPr="00CE502B">
        <w:rPr>
          <w:rFonts w:ascii="Arial" w:hAnsi="Arial" w:cs="Arial"/>
        </w:rPr>
        <w:t>9, vedeném</w:t>
      </w:r>
      <w:r w:rsidR="00B43F39" w:rsidRPr="00CE502B">
        <w:rPr>
          <w:rFonts w:ascii="Arial" w:hAnsi="Arial" w:cs="Arial"/>
        </w:rPr>
        <w:t xml:space="preserve"> u</w:t>
      </w:r>
      <w:r w:rsidRPr="00CE502B">
        <w:rPr>
          <w:rFonts w:ascii="Arial" w:hAnsi="Arial" w:cs="Arial"/>
        </w:rPr>
        <w:t xml:space="preserve"> Katastrální</w:t>
      </w:r>
      <w:r w:rsidR="00B43F39" w:rsidRPr="00CE502B">
        <w:rPr>
          <w:rFonts w:ascii="Arial" w:hAnsi="Arial" w:cs="Arial"/>
        </w:rPr>
        <w:t>ho</w:t>
      </w:r>
      <w:r w:rsidRPr="00CE502B">
        <w:rPr>
          <w:rFonts w:ascii="Arial" w:hAnsi="Arial" w:cs="Arial"/>
        </w:rPr>
        <w:t xml:space="preserve"> úřad</w:t>
      </w:r>
      <w:r w:rsidR="00B43F39" w:rsidRPr="00CE502B">
        <w:rPr>
          <w:rFonts w:ascii="Arial" w:hAnsi="Arial" w:cs="Arial"/>
        </w:rPr>
        <w:t>u</w:t>
      </w:r>
      <w:r w:rsidRPr="00CE502B">
        <w:rPr>
          <w:rFonts w:ascii="Arial" w:hAnsi="Arial" w:cs="Arial"/>
        </w:rPr>
        <w:t xml:space="preserve"> </w:t>
      </w:r>
      <w:r w:rsidR="00B43F39" w:rsidRPr="00CE502B">
        <w:rPr>
          <w:rFonts w:ascii="Arial" w:hAnsi="Arial" w:cs="Arial"/>
        </w:rPr>
        <w:t>pro hlavní město Prahu, Katastrální pracoviště Praha, pro katastrální území Žižkov</w:t>
      </w:r>
      <w:r w:rsidRPr="00CE502B">
        <w:rPr>
          <w:rFonts w:ascii="Arial" w:hAnsi="Arial" w:cs="Arial"/>
        </w:rPr>
        <w:t>,</w:t>
      </w:r>
      <w:r w:rsidR="00A40827">
        <w:rPr>
          <w:rFonts w:ascii="Arial" w:hAnsi="Arial" w:cs="Arial"/>
        </w:rPr>
        <w:t xml:space="preserve"> </w:t>
      </w:r>
      <w:r w:rsidR="00A40827">
        <w:rPr>
          <w:rFonts w:ascii="Arial" w:hAnsi="Arial" w:cs="Arial"/>
        </w:rPr>
        <w:t>obec Praha</w:t>
      </w:r>
      <w:r w:rsidRPr="00CE502B">
        <w:rPr>
          <w:rFonts w:ascii="Arial" w:hAnsi="Arial" w:cs="Arial"/>
        </w:rPr>
        <w:t xml:space="preserve"> a</w:t>
      </w:r>
    </w:p>
    <w:p w14:paraId="1828D781" w14:textId="450A6C9A" w:rsidR="00932003" w:rsidRPr="00CE502B" w:rsidRDefault="006E7236" w:rsidP="00D969DF">
      <w:pPr>
        <w:pStyle w:val="Odstavecseseznamem"/>
        <w:numPr>
          <w:ilvl w:val="1"/>
          <w:numId w:val="2"/>
        </w:numPr>
        <w:spacing w:after="120" w:line="276" w:lineRule="auto"/>
        <w:ind w:left="709" w:hanging="283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  <w:i/>
          <w:iCs/>
        </w:rPr>
        <w:t>spoluvlastnický podíl o velikosti 55/14767 na Pozemku, zastavěná plocha a nádvoří (dále jen „</w:t>
      </w:r>
      <w:r w:rsidRPr="00CE502B">
        <w:rPr>
          <w:rFonts w:ascii="Arial" w:hAnsi="Arial" w:cs="Arial"/>
          <w:b/>
          <w:bCs/>
          <w:i/>
          <w:iCs/>
        </w:rPr>
        <w:t>Spoluvlastnický podíl na Pozemku</w:t>
      </w:r>
      <w:r w:rsidRPr="00CE502B">
        <w:rPr>
          <w:rFonts w:ascii="Arial" w:hAnsi="Arial" w:cs="Arial"/>
          <w:i/>
          <w:iCs/>
        </w:rPr>
        <w:t>“)</w:t>
      </w:r>
      <w:r w:rsidRPr="00CE502B">
        <w:rPr>
          <w:rFonts w:ascii="Arial" w:hAnsi="Arial" w:cs="Arial"/>
        </w:rPr>
        <w:t>, zapsaný v katastru nemovitostí na listu vlastnictví číslo 2279, vedeném u Katastrálního úřadu pro hlavní město Prahu, Katastrální pracoviště Praha, pro katastrální území Žižkov</w:t>
      </w:r>
      <w:r w:rsidR="00A40827">
        <w:rPr>
          <w:rFonts w:ascii="Arial" w:hAnsi="Arial" w:cs="Arial"/>
        </w:rPr>
        <w:t>, obec Praha</w:t>
      </w:r>
    </w:p>
    <w:bookmarkEnd w:id="0"/>
    <w:p w14:paraId="5E71541E" w14:textId="405A3EBD" w:rsidR="006E7236" w:rsidRPr="00CE502B" w:rsidRDefault="006E7236" w:rsidP="00A40827">
      <w:pPr>
        <w:pStyle w:val="Zkladntext"/>
        <w:tabs>
          <w:tab w:val="left" w:pos="426"/>
        </w:tabs>
        <w:spacing w:after="120" w:line="252" w:lineRule="auto"/>
        <w:ind w:left="426"/>
        <w:rPr>
          <w:rFonts w:ascii="Arial" w:hAnsi="Arial" w:cs="Arial"/>
          <w:sz w:val="24"/>
          <w:szCs w:val="24"/>
        </w:rPr>
      </w:pPr>
      <w:r w:rsidRPr="00CE502B">
        <w:rPr>
          <w:rFonts w:ascii="Arial" w:hAnsi="Arial" w:cs="Arial"/>
          <w:i/>
          <w:iCs/>
          <w:szCs w:val="22"/>
        </w:rPr>
        <w:t>(shora uvedená Jednotka, Spoluvlastnický podíl na Budově a Spoluvlastnický podíl na</w:t>
      </w:r>
      <w:r w:rsidR="00CE502B">
        <w:rPr>
          <w:rFonts w:ascii="Arial" w:hAnsi="Arial" w:cs="Arial"/>
          <w:i/>
          <w:iCs/>
          <w:szCs w:val="22"/>
        </w:rPr>
        <w:t> </w:t>
      </w:r>
      <w:r w:rsidRPr="00CE502B">
        <w:rPr>
          <w:rFonts w:ascii="Arial" w:hAnsi="Arial" w:cs="Arial"/>
          <w:i/>
          <w:iCs/>
          <w:szCs w:val="22"/>
        </w:rPr>
        <w:t>Pozemku dále jen jako „</w:t>
      </w:r>
      <w:r w:rsidRPr="00CE502B">
        <w:rPr>
          <w:rFonts w:ascii="Arial" w:hAnsi="Arial" w:cs="Arial"/>
          <w:b/>
          <w:i/>
          <w:iCs/>
          <w:szCs w:val="22"/>
        </w:rPr>
        <w:t>Nemovitá věc</w:t>
      </w:r>
      <w:r w:rsidRPr="00CE502B">
        <w:rPr>
          <w:rFonts w:ascii="Arial" w:hAnsi="Arial" w:cs="Arial"/>
          <w:i/>
          <w:iCs/>
          <w:szCs w:val="22"/>
        </w:rPr>
        <w:t>“</w:t>
      </w:r>
      <w:r w:rsidR="00D5158E" w:rsidRPr="00CE502B">
        <w:rPr>
          <w:rFonts w:ascii="Arial" w:hAnsi="Arial" w:cs="Arial"/>
          <w:i/>
          <w:iCs/>
          <w:szCs w:val="22"/>
        </w:rPr>
        <w:t xml:space="preserve"> nebo „</w:t>
      </w:r>
      <w:r w:rsidR="00756BF9" w:rsidRPr="00CE502B">
        <w:rPr>
          <w:rFonts w:ascii="Arial" w:hAnsi="Arial" w:cs="Arial"/>
          <w:b/>
          <w:bCs/>
          <w:i/>
          <w:iCs/>
          <w:szCs w:val="22"/>
        </w:rPr>
        <w:t>Dar</w:t>
      </w:r>
      <w:r w:rsidR="00D5158E" w:rsidRPr="00CE502B">
        <w:rPr>
          <w:rFonts w:ascii="Arial" w:hAnsi="Arial" w:cs="Arial"/>
          <w:i/>
          <w:iCs/>
          <w:szCs w:val="22"/>
        </w:rPr>
        <w:t>“</w:t>
      </w:r>
      <w:r w:rsidRPr="00CE502B">
        <w:rPr>
          <w:rFonts w:ascii="Arial" w:hAnsi="Arial" w:cs="Arial"/>
          <w:i/>
          <w:iCs/>
          <w:szCs w:val="22"/>
        </w:rPr>
        <w:t>)</w:t>
      </w:r>
      <w:r w:rsidRPr="00CE502B">
        <w:rPr>
          <w:rFonts w:ascii="Arial" w:hAnsi="Arial" w:cs="Arial"/>
          <w:szCs w:val="22"/>
        </w:rPr>
        <w:t>.</w:t>
      </w:r>
    </w:p>
    <w:p w14:paraId="16806CE5" w14:textId="1044F5E3" w:rsidR="00D969DF" w:rsidRPr="00CE502B" w:rsidRDefault="00D969DF" w:rsidP="00D5158E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lastRenderedPageBreak/>
        <w:t xml:space="preserve">Příslušenství shora specifikované </w:t>
      </w:r>
      <w:r w:rsidR="00D5158E" w:rsidRPr="00CE502B">
        <w:rPr>
          <w:rFonts w:ascii="Arial" w:hAnsi="Arial" w:cs="Arial"/>
        </w:rPr>
        <w:t>J</w:t>
      </w:r>
      <w:r w:rsidRPr="00CE502B">
        <w:rPr>
          <w:rFonts w:ascii="Arial" w:hAnsi="Arial" w:cs="Arial"/>
        </w:rPr>
        <w:t>ednotky je tvořeno mimo jiné sklepem o výměře 5,</w:t>
      </w:r>
      <w:r w:rsidR="00D5158E" w:rsidRPr="00CE502B">
        <w:rPr>
          <w:rFonts w:ascii="Arial" w:hAnsi="Arial" w:cs="Arial"/>
        </w:rPr>
        <w:t>5</w:t>
      </w:r>
      <w:r w:rsidRPr="00CE502B">
        <w:rPr>
          <w:rFonts w:ascii="Arial" w:hAnsi="Arial" w:cs="Arial"/>
        </w:rPr>
        <w:t> m</w:t>
      </w:r>
      <w:r w:rsidRPr="00CE502B">
        <w:rPr>
          <w:rFonts w:ascii="Arial" w:hAnsi="Arial" w:cs="Arial"/>
          <w:vertAlign w:val="superscript"/>
        </w:rPr>
        <w:t>2</w:t>
      </w:r>
      <w:r w:rsidRPr="00CE502B">
        <w:rPr>
          <w:rFonts w:ascii="Arial" w:hAnsi="Arial" w:cs="Arial"/>
        </w:rPr>
        <w:t xml:space="preserve"> nacházejícím se v 1. podzemním podlaží </w:t>
      </w:r>
      <w:r w:rsidR="00D5158E" w:rsidRPr="00CE502B">
        <w:rPr>
          <w:rFonts w:ascii="Arial" w:hAnsi="Arial" w:cs="Arial"/>
        </w:rPr>
        <w:t>B</w:t>
      </w:r>
      <w:r w:rsidRPr="00CE502B">
        <w:rPr>
          <w:rFonts w:ascii="Arial" w:hAnsi="Arial" w:cs="Arial"/>
        </w:rPr>
        <w:t xml:space="preserve">udovy. Smluvní strany pro vyloučení všech pochybností prohlašují, že i veškeré součásti a příslušenství </w:t>
      </w:r>
      <w:r w:rsidR="00D5158E" w:rsidRPr="00CE502B">
        <w:rPr>
          <w:rFonts w:ascii="Arial" w:hAnsi="Arial" w:cs="Arial"/>
        </w:rPr>
        <w:t>J</w:t>
      </w:r>
      <w:r w:rsidRPr="00CE502B">
        <w:rPr>
          <w:rFonts w:ascii="Arial" w:hAnsi="Arial" w:cs="Arial"/>
        </w:rPr>
        <w:t xml:space="preserve">ednotky jsou </w:t>
      </w:r>
      <w:r w:rsidR="00756BF9" w:rsidRPr="00CE502B">
        <w:rPr>
          <w:rFonts w:ascii="Arial" w:hAnsi="Arial" w:cs="Arial"/>
        </w:rPr>
        <w:t>p</w:t>
      </w:r>
      <w:r w:rsidRPr="00CE502B">
        <w:rPr>
          <w:rFonts w:ascii="Arial" w:hAnsi="Arial" w:cs="Arial"/>
        </w:rPr>
        <w:t xml:space="preserve">ředmětem </w:t>
      </w:r>
      <w:r w:rsidR="00756BF9" w:rsidRPr="00CE502B">
        <w:rPr>
          <w:rFonts w:ascii="Arial" w:hAnsi="Arial" w:cs="Arial"/>
        </w:rPr>
        <w:t>darování (Darem)</w:t>
      </w:r>
      <w:r w:rsidRPr="00CE502B">
        <w:rPr>
          <w:rFonts w:ascii="Arial" w:hAnsi="Arial" w:cs="Arial"/>
        </w:rPr>
        <w:t xml:space="preserve"> dle této </w:t>
      </w:r>
      <w:r w:rsidR="00D5158E" w:rsidRPr="00CE502B">
        <w:rPr>
          <w:rFonts w:ascii="Arial" w:hAnsi="Arial" w:cs="Arial"/>
        </w:rPr>
        <w:t>S</w:t>
      </w:r>
      <w:r w:rsidRPr="00CE502B">
        <w:rPr>
          <w:rFonts w:ascii="Arial" w:hAnsi="Arial" w:cs="Arial"/>
        </w:rPr>
        <w:t xml:space="preserve">mlouvy. </w:t>
      </w:r>
    </w:p>
    <w:p w14:paraId="57DE5918" w14:textId="6B1390E0" w:rsidR="00D969DF" w:rsidRPr="00CE502B" w:rsidRDefault="00D969DF" w:rsidP="00145492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Jednotka je vymezena podle zákona č. 72/1994 Sb., kterým se upravují některé spoluvlastnické vztahy k budovám a některé vlastnické vztahy k bytům a nebytovým prostorům a doplňují některé zákony (zákon o vlastnictví bytů), v</w:t>
      </w:r>
      <w:r w:rsidR="009120D8" w:rsidRPr="00CE502B">
        <w:rPr>
          <w:rFonts w:ascii="Arial" w:hAnsi="Arial" w:cs="Arial"/>
        </w:rPr>
        <w:t> rozhodném znění</w:t>
      </w:r>
      <w:r w:rsidRPr="00CE502B">
        <w:rPr>
          <w:rFonts w:ascii="Arial" w:hAnsi="Arial" w:cs="Arial"/>
        </w:rPr>
        <w:t xml:space="preserve">. </w:t>
      </w:r>
      <w:r w:rsidR="00756BF9" w:rsidRPr="00CE502B">
        <w:rPr>
          <w:rFonts w:ascii="Arial" w:hAnsi="Arial" w:cs="Arial"/>
        </w:rPr>
        <w:t>Dárce</w:t>
      </w:r>
      <w:r w:rsidRPr="00CE502B">
        <w:rPr>
          <w:rFonts w:ascii="Arial" w:hAnsi="Arial" w:cs="Arial"/>
        </w:rPr>
        <w:t xml:space="preserve"> prohlašuje, že od posledního převodu </w:t>
      </w:r>
      <w:r w:rsidR="009120D8" w:rsidRPr="00CE502B">
        <w:rPr>
          <w:rFonts w:ascii="Arial" w:hAnsi="Arial" w:cs="Arial"/>
        </w:rPr>
        <w:t>J</w:t>
      </w:r>
      <w:r w:rsidRPr="00CE502B">
        <w:rPr>
          <w:rFonts w:ascii="Arial" w:hAnsi="Arial" w:cs="Arial"/>
        </w:rPr>
        <w:t xml:space="preserve">ednotky nedošlo k žádné podstatné změně v jejím charakteru, její součásti a příslušenství, a nejde o první převod </w:t>
      </w:r>
      <w:r w:rsidR="009120D8" w:rsidRPr="00CE502B">
        <w:rPr>
          <w:rFonts w:ascii="Arial" w:hAnsi="Arial" w:cs="Arial"/>
        </w:rPr>
        <w:t>J</w:t>
      </w:r>
      <w:r w:rsidRPr="00CE502B">
        <w:rPr>
          <w:rFonts w:ascii="Arial" w:hAnsi="Arial" w:cs="Arial"/>
        </w:rPr>
        <w:t>ednotky.</w:t>
      </w:r>
    </w:p>
    <w:p w14:paraId="68A9C327" w14:textId="45A38E5E" w:rsidR="00477598" w:rsidRPr="00CE502B" w:rsidRDefault="00477598" w:rsidP="00406680">
      <w:pPr>
        <w:pStyle w:val="Odstavecseseznamem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Dárce nabyl vlastnické právo k Nemovité věci na základě kupní smlouvy uzavřené dne 5. prosince 2009, právní účinky vkladu vlastnického práva do katastru nemovitostí ke dni 8. prosince 2009, číslo zápisu u Katastrálního úřadu pro hlavní město Prahu, Katastrální pracoviště Praha, V-19363/2009-125.</w:t>
      </w:r>
    </w:p>
    <w:p w14:paraId="4A4F951E" w14:textId="77777777" w:rsidR="00406680" w:rsidRPr="00CE502B" w:rsidRDefault="00406680" w:rsidP="00406680">
      <w:pPr>
        <w:spacing w:after="0" w:line="276" w:lineRule="auto"/>
        <w:jc w:val="both"/>
        <w:rPr>
          <w:rFonts w:ascii="Arial" w:hAnsi="Arial" w:cs="Arial"/>
        </w:rPr>
      </w:pPr>
    </w:p>
    <w:p w14:paraId="1CEED816" w14:textId="753F4E1D" w:rsidR="00896699" w:rsidRPr="00CE502B" w:rsidRDefault="00406680" w:rsidP="00406680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CE502B">
        <w:rPr>
          <w:rFonts w:ascii="Arial" w:hAnsi="Arial" w:cs="Arial"/>
          <w:b/>
          <w:bCs/>
        </w:rPr>
        <w:t>DAROVÁNÍ</w:t>
      </w:r>
    </w:p>
    <w:p w14:paraId="34367359" w14:textId="30B03652" w:rsidR="00225772" w:rsidRPr="00CE502B" w:rsidRDefault="00225772" w:rsidP="00406680">
      <w:pPr>
        <w:pStyle w:val="Odstavecseseznamem"/>
        <w:numPr>
          <w:ilvl w:val="0"/>
          <w:numId w:val="5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Dárce touto Smlouvou bezplatně převádí vlastnické právo k Nemovité věci spolu se všemi právy a povinnostmi, součástmi a příslušenstvím Obdarovanému.</w:t>
      </w:r>
    </w:p>
    <w:p w14:paraId="18A4A6CD" w14:textId="24F00734" w:rsidR="00406680" w:rsidRPr="00CE502B" w:rsidRDefault="00225772" w:rsidP="00B96811">
      <w:pPr>
        <w:pStyle w:val="Odstavecseseznamem"/>
        <w:numPr>
          <w:ilvl w:val="0"/>
          <w:numId w:val="5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  <w:highlight w:val="white"/>
        </w:rPr>
        <w:t>Obdarovaný přijímá Dar do svého výlučného vlastnictví.</w:t>
      </w:r>
      <w:r w:rsidRPr="00CE502B">
        <w:rPr>
          <w:rFonts w:ascii="Arial" w:hAnsi="Arial" w:cs="Arial"/>
        </w:rPr>
        <w:t xml:space="preserve"> </w:t>
      </w:r>
    </w:p>
    <w:p w14:paraId="27511DF9" w14:textId="77777777" w:rsidR="00B96811" w:rsidRPr="00CE502B" w:rsidRDefault="00B96811" w:rsidP="00B96811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</w:p>
    <w:p w14:paraId="14D7BEE8" w14:textId="4800884D" w:rsidR="00896699" w:rsidRPr="00CE502B" w:rsidRDefault="00B96811" w:rsidP="00B96811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CE502B">
        <w:rPr>
          <w:rFonts w:ascii="Arial" w:hAnsi="Arial" w:cs="Arial"/>
          <w:b/>
          <w:bCs/>
        </w:rPr>
        <w:t>PROHLÁŠENÍ SMLUVNÍCH STRAN</w:t>
      </w:r>
    </w:p>
    <w:p w14:paraId="03B9AE3A" w14:textId="37DE2093" w:rsidR="00B96811" w:rsidRPr="00CE502B" w:rsidRDefault="00B96811" w:rsidP="0023351F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CE502B">
        <w:rPr>
          <w:rFonts w:ascii="Arial" w:hAnsi="Arial" w:cs="Arial"/>
          <w:highlight w:val="white"/>
        </w:rPr>
        <w:t xml:space="preserve">Dárce prohlašuje, že Nemovitá věc </w:t>
      </w:r>
      <w:r w:rsidR="008F5ECA" w:rsidRPr="00CE502B">
        <w:rPr>
          <w:rFonts w:ascii="Arial" w:hAnsi="Arial" w:cs="Arial"/>
          <w:highlight w:val="white"/>
        </w:rPr>
        <w:t xml:space="preserve">není </w:t>
      </w:r>
      <w:r w:rsidRPr="00CE502B">
        <w:rPr>
          <w:rFonts w:ascii="Arial" w:hAnsi="Arial" w:cs="Arial"/>
          <w:highlight w:val="white"/>
        </w:rPr>
        <w:t>zatížen</w:t>
      </w:r>
      <w:r w:rsidR="008F5ECA" w:rsidRPr="00CE502B">
        <w:rPr>
          <w:rFonts w:ascii="Arial" w:hAnsi="Arial" w:cs="Arial"/>
          <w:highlight w:val="white"/>
        </w:rPr>
        <w:t>a</w:t>
      </w:r>
      <w:r w:rsidRPr="00CE502B">
        <w:rPr>
          <w:rFonts w:ascii="Arial" w:hAnsi="Arial" w:cs="Arial"/>
          <w:highlight w:val="white"/>
        </w:rPr>
        <w:t xml:space="preserve"> žádnými právy třetích osob, zejména že na</w:t>
      </w:r>
      <w:r w:rsidR="008F5ECA" w:rsidRPr="00CE502B">
        <w:rPr>
          <w:rFonts w:ascii="Arial" w:hAnsi="Arial" w:cs="Arial"/>
          <w:highlight w:val="white"/>
        </w:rPr>
        <w:t xml:space="preserve"> Nemovité věci neváznou</w:t>
      </w:r>
      <w:r w:rsidRPr="00CE502B">
        <w:rPr>
          <w:rFonts w:ascii="Arial" w:hAnsi="Arial" w:cs="Arial"/>
          <w:highlight w:val="white"/>
        </w:rPr>
        <w:t xml:space="preserve"> žádné dluhy, věcná břemena, zástavní práva či jiné právní </w:t>
      </w:r>
      <w:r w:rsidR="008F5ECA" w:rsidRPr="00CE502B">
        <w:rPr>
          <w:rFonts w:ascii="Arial" w:hAnsi="Arial" w:cs="Arial"/>
          <w:highlight w:val="white"/>
        </w:rPr>
        <w:t>nebo faktické vady, vyjma případných faktických vad zjevně viditelných při běžné prohlídce.</w:t>
      </w:r>
    </w:p>
    <w:p w14:paraId="0800E96B" w14:textId="2AF3394B" w:rsidR="00B96811" w:rsidRPr="00CE502B" w:rsidRDefault="00B96811" w:rsidP="0023351F">
      <w:pPr>
        <w:pStyle w:val="Odstavecseseznamem"/>
        <w:numPr>
          <w:ilvl w:val="0"/>
          <w:numId w:val="11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CE502B">
        <w:rPr>
          <w:rFonts w:ascii="Arial" w:hAnsi="Arial" w:cs="Arial"/>
          <w:highlight w:val="white"/>
        </w:rPr>
        <w:t>Obdarovaný prohlašuje, že měl možnost si Nemovito</w:t>
      </w:r>
      <w:r w:rsidR="008F5ECA" w:rsidRPr="00CE502B">
        <w:rPr>
          <w:rFonts w:ascii="Arial" w:hAnsi="Arial" w:cs="Arial"/>
          <w:highlight w:val="white"/>
        </w:rPr>
        <w:t>u věc</w:t>
      </w:r>
      <w:r w:rsidRPr="00CE502B">
        <w:rPr>
          <w:rFonts w:ascii="Arial" w:hAnsi="Arial" w:cs="Arial"/>
          <w:highlight w:val="white"/>
        </w:rPr>
        <w:t xml:space="preserve"> prohlédnout, seznámit se</w:t>
      </w:r>
      <w:r w:rsidR="008F5ECA" w:rsidRPr="00CE502B">
        <w:rPr>
          <w:rFonts w:ascii="Arial" w:hAnsi="Arial" w:cs="Arial"/>
          <w:highlight w:val="white"/>
        </w:rPr>
        <w:t xml:space="preserve"> s</w:t>
      </w:r>
      <w:r w:rsidR="00577F42" w:rsidRPr="00CE502B">
        <w:rPr>
          <w:rFonts w:ascii="Arial" w:hAnsi="Arial" w:cs="Arial"/>
          <w:highlight w:val="white"/>
        </w:rPr>
        <w:t> </w:t>
      </w:r>
      <w:r w:rsidR="008F5ECA" w:rsidRPr="00CE502B">
        <w:rPr>
          <w:rFonts w:ascii="Arial" w:hAnsi="Arial" w:cs="Arial"/>
          <w:highlight w:val="white"/>
        </w:rPr>
        <w:t>jejím</w:t>
      </w:r>
      <w:r w:rsidRPr="00CE502B">
        <w:rPr>
          <w:rFonts w:ascii="Arial" w:hAnsi="Arial" w:cs="Arial"/>
          <w:highlight w:val="white"/>
        </w:rPr>
        <w:t> stavem, a to jak po právní, tak i faktické stránce</w:t>
      </w:r>
      <w:r w:rsidR="00CF5268">
        <w:rPr>
          <w:rFonts w:ascii="Arial" w:hAnsi="Arial" w:cs="Arial"/>
          <w:highlight w:val="white"/>
        </w:rPr>
        <w:t>,</w:t>
      </w:r>
      <w:r w:rsidRPr="00CE502B">
        <w:rPr>
          <w:rFonts w:ascii="Arial" w:hAnsi="Arial" w:cs="Arial"/>
          <w:highlight w:val="white"/>
        </w:rPr>
        <w:t xml:space="preserve"> a je mu znám jej</w:t>
      </w:r>
      <w:r w:rsidR="008F5ECA" w:rsidRPr="00CE502B">
        <w:rPr>
          <w:rFonts w:ascii="Arial" w:hAnsi="Arial" w:cs="Arial"/>
          <w:highlight w:val="white"/>
        </w:rPr>
        <w:t>í</w:t>
      </w:r>
      <w:r w:rsidRPr="00CE502B">
        <w:rPr>
          <w:rFonts w:ascii="Arial" w:hAnsi="Arial" w:cs="Arial"/>
          <w:highlight w:val="white"/>
        </w:rPr>
        <w:t xml:space="preserve"> současný stav. </w:t>
      </w:r>
    </w:p>
    <w:p w14:paraId="2AB9B013" w14:textId="50AE9C52" w:rsidR="00B96811" w:rsidRPr="00CE502B" w:rsidRDefault="008F5ECA" w:rsidP="0023351F">
      <w:pPr>
        <w:pStyle w:val="Odstavecseseznamem"/>
        <w:numPr>
          <w:ilvl w:val="0"/>
          <w:numId w:val="11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CE502B">
        <w:rPr>
          <w:rFonts w:ascii="Arial" w:hAnsi="Arial" w:cs="Arial"/>
          <w:highlight w:val="white"/>
        </w:rPr>
        <w:t xml:space="preserve">Smluvní strany dále prohlašují, že Obdarovaný je vnukem Dárce. </w:t>
      </w:r>
      <w:r w:rsidR="00A40827">
        <w:rPr>
          <w:rFonts w:ascii="Arial" w:hAnsi="Arial" w:cs="Arial"/>
          <w:highlight w:val="white"/>
        </w:rPr>
        <w:t>Obdarovaný</w:t>
      </w:r>
      <w:bookmarkStart w:id="1" w:name="_GoBack"/>
      <w:bookmarkEnd w:id="1"/>
      <w:r w:rsidRPr="00CE502B">
        <w:rPr>
          <w:rFonts w:ascii="Arial" w:hAnsi="Arial" w:cs="Arial"/>
          <w:highlight w:val="white"/>
        </w:rPr>
        <w:t xml:space="preserve"> je tudíž</w:t>
      </w:r>
      <w:r w:rsidRPr="00CE502B">
        <w:rPr>
          <w:rFonts w:ascii="Arial" w:hAnsi="Arial" w:cs="Arial"/>
        </w:rPr>
        <w:t xml:space="preserve"> </w:t>
      </w:r>
      <w:r w:rsidR="00B96811" w:rsidRPr="00CE502B">
        <w:rPr>
          <w:rFonts w:ascii="Arial" w:hAnsi="Arial" w:cs="Arial"/>
          <w:color w:val="000000"/>
        </w:rPr>
        <w:t xml:space="preserve">osvobozen od daně z příjmu získaného </w:t>
      </w:r>
      <w:r w:rsidRPr="00CE502B">
        <w:rPr>
          <w:rFonts w:ascii="Arial" w:hAnsi="Arial" w:cs="Arial"/>
          <w:color w:val="000000"/>
        </w:rPr>
        <w:t>D</w:t>
      </w:r>
      <w:r w:rsidR="00B96811" w:rsidRPr="00CE502B">
        <w:rPr>
          <w:rFonts w:ascii="Arial" w:hAnsi="Arial" w:cs="Arial"/>
          <w:color w:val="000000"/>
        </w:rPr>
        <w:t>arem na základě této Smlouvy.</w:t>
      </w:r>
    </w:p>
    <w:p w14:paraId="4B9F0B35" w14:textId="77777777" w:rsidR="00B96811" w:rsidRPr="00CE502B" w:rsidRDefault="00B96811" w:rsidP="00B96811">
      <w:pPr>
        <w:pStyle w:val="Odstavecseseznamem"/>
        <w:spacing w:after="240" w:line="276" w:lineRule="auto"/>
        <w:ind w:left="426"/>
        <w:rPr>
          <w:rFonts w:ascii="Arial" w:hAnsi="Arial" w:cs="Arial"/>
        </w:rPr>
      </w:pPr>
    </w:p>
    <w:p w14:paraId="2EA5EA31" w14:textId="765F1CB4" w:rsidR="00896699" w:rsidRPr="00CE502B" w:rsidRDefault="0023351F" w:rsidP="0023351F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CE502B">
        <w:rPr>
          <w:rFonts w:ascii="Arial" w:hAnsi="Arial" w:cs="Arial"/>
          <w:b/>
          <w:bCs/>
        </w:rPr>
        <w:t>NABYTÍ VLASTNICKÉHO PRÁVA K DARU</w:t>
      </w:r>
    </w:p>
    <w:p w14:paraId="14BC26BE" w14:textId="5749BB3F" w:rsidR="00502F5E" w:rsidRPr="00CE502B" w:rsidRDefault="00502F5E" w:rsidP="00AC0504">
      <w:pPr>
        <w:pStyle w:val="Odstavecseseznamem"/>
        <w:numPr>
          <w:ilvl w:val="0"/>
          <w:numId w:val="1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CE502B">
        <w:rPr>
          <w:rFonts w:ascii="Arial" w:hAnsi="Arial" w:cs="Arial"/>
          <w:highlight w:val="white"/>
        </w:rPr>
        <w:t>Obdarovaný nabude výlučné vlastnictví k Daru vkladem do příslušného katastru nemovitostí na základě této Smlouvy</w:t>
      </w:r>
      <w:r w:rsidR="00577F42" w:rsidRPr="00CE502B">
        <w:rPr>
          <w:rFonts w:ascii="Arial" w:hAnsi="Arial" w:cs="Arial"/>
          <w:highlight w:val="white"/>
        </w:rPr>
        <w:t>, a to s právními účinky ke dni podání návrhu na vklad</w:t>
      </w:r>
      <w:r w:rsidRPr="00CE502B">
        <w:rPr>
          <w:rFonts w:ascii="Arial" w:hAnsi="Arial" w:cs="Arial"/>
          <w:highlight w:val="white"/>
        </w:rPr>
        <w:t>.</w:t>
      </w:r>
    </w:p>
    <w:p w14:paraId="2E25504C" w14:textId="40B7C085" w:rsidR="00AC0504" w:rsidRPr="008C6135" w:rsidRDefault="0023351F" w:rsidP="008C6135">
      <w:pPr>
        <w:pStyle w:val="Odstavecseseznamem"/>
        <w:numPr>
          <w:ilvl w:val="0"/>
          <w:numId w:val="1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CE502B">
        <w:rPr>
          <w:rFonts w:ascii="Arial" w:hAnsi="Arial" w:cs="Arial"/>
        </w:rPr>
        <w:t xml:space="preserve">Smluvní strany se dohodly, že návrh na vklad vlastnického práva Obdarovaného dle této Smlouvy do katastru nemovitostí podá Obdarovaný. </w:t>
      </w:r>
      <w:bookmarkStart w:id="2" w:name="_Toc140980574"/>
      <w:r w:rsidRPr="00CE502B">
        <w:rPr>
          <w:rFonts w:ascii="Arial" w:hAnsi="Arial" w:cs="Arial"/>
        </w:rPr>
        <w:t>Správní poplatek spojený s podáním tohoto návrhu na vklad uhradí rovněž Obdarovaný.</w:t>
      </w:r>
      <w:bookmarkEnd w:id="2"/>
    </w:p>
    <w:p w14:paraId="64619557" w14:textId="4FC04290" w:rsidR="008C6135" w:rsidRPr="008C376B" w:rsidRDefault="008C6135" w:rsidP="00CE502B">
      <w:pPr>
        <w:pStyle w:val="Odstavecseseznamem"/>
        <w:numPr>
          <w:ilvl w:val="0"/>
          <w:numId w:val="12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  <w:highlight w:val="white"/>
        </w:rPr>
      </w:pPr>
      <w:r w:rsidRPr="00757E91">
        <w:rPr>
          <w:rFonts w:ascii="Arial" w:hAnsi="Arial" w:cs="Arial"/>
        </w:rPr>
        <w:t xml:space="preserve">Obě </w:t>
      </w:r>
      <w:r>
        <w:rPr>
          <w:rFonts w:ascii="Arial" w:hAnsi="Arial" w:cs="Arial"/>
        </w:rPr>
        <w:t>S</w:t>
      </w:r>
      <w:r w:rsidRPr="00757E91">
        <w:rPr>
          <w:rFonts w:ascii="Arial" w:hAnsi="Arial" w:cs="Arial"/>
        </w:rPr>
        <w:t xml:space="preserve">mluvní strany souhlasí s tím, aby na základě této </w:t>
      </w:r>
      <w:r>
        <w:rPr>
          <w:rFonts w:ascii="Arial" w:hAnsi="Arial" w:cs="Arial"/>
        </w:rPr>
        <w:t>S</w:t>
      </w:r>
      <w:r w:rsidRPr="00757E91">
        <w:rPr>
          <w:rFonts w:ascii="Arial" w:hAnsi="Arial" w:cs="Arial"/>
        </w:rPr>
        <w:t xml:space="preserve">mlouvy bylo ve prospěch </w:t>
      </w:r>
      <w:r>
        <w:rPr>
          <w:rFonts w:ascii="Arial" w:hAnsi="Arial" w:cs="Arial"/>
        </w:rPr>
        <w:t>Obdarovaného</w:t>
      </w:r>
      <w:r w:rsidRPr="00757E91">
        <w:rPr>
          <w:rFonts w:ascii="Arial" w:hAnsi="Arial" w:cs="Arial"/>
        </w:rPr>
        <w:t xml:space="preserve"> do katastru nemovitostí na příslušn</w:t>
      </w:r>
      <w:r>
        <w:rPr>
          <w:rFonts w:ascii="Arial" w:hAnsi="Arial" w:cs="Arial"/>
        </w:rPr>
        <w:t>ých</w:t>
      </w:r>
      <w:r w:rsidRPr="00757E91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ech</w:t>
      </w:r>
      <w:r w:rsidRPr="00757E91">
        <w:rPr>
          <w:rFonts w:ascii="Arial" w:hAnsi="Arial" w:cs="Arial"/>
        </w:rPr>
        <w:t xml:space="preserve"> vlastnictví veden</w:t>
      </w:r>
      <w:r>
        <w:rPr>
          <w:rFonts w:ascii="Arial" w:hAnsi="Arial" w:cs="Arial"/>
        </w:rPr>
        <w:t>ých</w:t>
      </w:r>
      <w:r w:rsidRPr="00757E91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 příslušného </w:t>
      </w:r>
      <w:r w:rsidRPr="00757E91">
        <w:rPr>
          <w:rFonts w:ascii="Arial" w:hAnsi="Arial" w:cs="Arial"/>
        </w:rPr>
        <w:t>katastrálního úřadu, zapsáno vlastnické právo k</w:t>
      </w:r>
      <w:r>
        <w:rPr>
          <w:rFonts w:ascii="Arial" w:hAnsi="Arial" w:cs="Arial"/>
        </w:rPr>
        <w:t> Nemovité věci</w:t>
      </w:r>
      <w:r w:rsidRPr="00757E91">
        <w:rPr>
          <w:rFonts w:ascii="Arial" w:hAnsi="Arial" w:cs="Arial"/>
        </w:rPr>
        <w:t>.</w:t>
      </w:r>
    </w:p>
    <w:p w14:paraId="1DC67903" w14:textId="2652C6CF" w:rsidR="008C376B" w:rsidRDefault="008C376B" w:rsidP="008C376B">
      <w:pPr>
        <w:spacing w:after="0" w:line="276" w:lineRule="auto"/>
        <w:jc w:val="both"/>
        <w:rPr>
          <w:rFonts w:ascii="Arial" w:hAnsi="Arial" w:cs="Arial"/>
          <w:highlight w:val="white"/>
        </w:rPr>
      </w:pPr>
    </w:p>
    <w:p w14:paraId="50A1BD74" w14:textId="77777777" w:rsidR="008C376B" w:rsidRPr="008C376B" w:rsidRDefault="008C376B" w:rsidP="008C376B">
      <w:pPr>
        <w:spacing w:after="0" w:line="276" w:lineRule="auto"/>
        <w:jc w:val="both"/>
        <w:rPr>
          <w:rFonts w:ascii="Arial" w:hAnsi="Arial" w:cs="Arial"/>
          <w:highlight w:val="white"/>
        </w:rPr>
      </w:pPr>
    </w:p>
    <w:p w14:paraId="635AB5F7" w14:textId="77777777" w:rsidR="00CE502B" w:rsidRPr="00CE502B" w:rsidRDefault="00CE502B" w:rsidP="00CE502B">
      <w:pPr>
        <w:pStyle w:val="Odstavecseseznamem"/>
        <w:spacing w:after="0" w:line="276" w:lineRule="auto"/>
        <w:ind w:left="426"/>
        <w:contextualSpacing w:val="0"/>
        <w:jc w:val="both"/>
        <w:rPr>
          <w:rFonts w:ascii="Arial" w:hAnsi="Arial" w:cs="Arial"/>
          <w:highlight w:val="white"/>
        </w:rPr>
      </w:pPr>
    </w:p>
    <w:p w14:paraId="4EE8881C" w14:textId="7B705323" w:rsidR="00191A9E" w:rsidRPr="00CE502B" w:rsidRDefault="00191A9E" w:rsidP="002C416F">
      <w:pPr>
        <w:pStyle w:val="Odstavecseseznamem"/>
        <w:numPr>
          <w:ilvl w:val="0"/>
          <w:numId w:val="1"/>
        </w:numPr>
        <w:spacing w:after="240" w:line="276" w:lineRule="auto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bookmarkStart w:id="3" w:name="_Hlk23855099"/>
      <w:r w:rsidRPr="00CE502B">
        <w:rPr>
          <w:rFonts w:ascii="Arial" w:hAnsi="Arial" w:cs="Arial"/>
          <w:b/>
          <w:bCs/>
        </w:rPr>
        <w:lastRenderedPageBreak/>
        <w:t>ZÁVĚREČNÁ USTANOVENÍ</w:t>
      </w:r>
    </w:p>
    <w:p w14:paraId="143783C7" w14:textId="1907910C" w:rsidR="00191A9E" w:rsidRPr="00CE502B" w:rsidRDefault="00191A9E" w:rsidP="00191A9E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Tato Smlouva je vyhotovena ve třech</w:t>
      </w:r>
      <w:r w:rsidR="003E7DB7">
        <w:rPr>
          <w:rFonts w:ascii="Arial" w:hAnsi="Arial" w:cs="Arial"/>
        </w:rPr>
        <w:t xml:space="preserve"> (3)</w:t>
      </w:r>
      <w:r w:rsidRPr="00CE502B">
        <w:rPr>
          <w:rFonts w:ascii="Arial" w:hAnsi="Arial" w:cs="Arial"/>
        </w:rPr>
        <w:t xml:space="preserve"> stejnopisech, z nichž každý má platnost originálu.</w:t>
      </w:r>
      <w:r w:rsidR="00CE502B" w:rsidRPr="00CE502B">
        <w:rPr>
          <w:rFonts w:ascii="Arial" w:hAnsi="Arial" w:cs="Arial"/>
        </w:rPr>
        <w:t xml:space="preserve"> Po jednom</w:t>
      </w:r>
      <w:r w:rsidR="003E7DB7">
        <w:rPr>
          <w:rFonts w:ascii="Arial" w:hAnsi="Arial" w:cs="Arial"/>
        </w:rPr>
        <w:t xml:space="preserve"> (1)</w:t>
      </w:r>
      <w:r w:rsidR="00CE502B" w:rsidRPr="00CE502B">
        <w:rPr>
          <w:rFonts w:ascii="Arial" w:hAnsi="Arial" w:cs="Arial"/>
        </w:rPr>
        <w:t xml:space="preserve"> vyhotovení obdrží každá ze Smluvních stran.</w:t>
      </w:r>
      <w:r w:rsidRPr="00CE502B">
        <w:rPr>
          <w:rFonts w:ascii="Arial" w:hAnsi="Arial" w:cs="Arial"/>
        </w:rPr>
        <w:t xml:space="preserve"> Jeden</w:t>
      </w:r>
      <w:r w:rsidR="003E7DB7">
        <w:rPr>
          <w:rFonts w:ascii="Arial" w:hAnsi="Arial" w:cs="Arial"/>
        </w:rPr>
        <w:t xml:space="preserve"> (1)</w:t>
      </w:r>
      <w:r w:rsidRPr="00CE502B">
        <w:rPr>
          <w:rFonts w:ascii="Arial" w:hAnsi="Arial" w:cs="Arial"/>
        </w:rPr>
        <w:t xml:space="preserve"> stejnopis Smlouvy s</w:t>
      </w:r>
      <w:r w:rsidR="00CE502B" w:rsidRPr="00CE502B">
        <w:rPr>
          <w:rFonts w:ascii="Arial" w:hAnsi="Arial" w:cs="Arial"/>
        </w:rPr>
        <w:t xml:space="preserve"> úředně </w:t>
      </w:r>
      <w:r w:rsidRPr="00CE502B">
        <w:rPr>
          <w:rFonts w:ascii="Arial" w:hAnsi="Arial" w:cs="Arial"/>
        </w:rPr>
        <w:t xml:space="preserve">ověřenými podpisy Smluvních stran bude </w:t>
      </w:r>
      <w:r w:rsidR="002C416F" w:rsidRPr="00CE502B">
        <w:rPr>
          <w:rFonts w:ascii="Arial" w:hAnsi="Arial" w:cs="Arial"/>
        </w:rPr>
        <w:t xml:space="preserve">tvořit </w:t>
      </w:r>
      <w:r w:rsidRPr="00CE502B">
        <w:rPr>
          <w:rFonts w:ascii="Arial" w:hAnsi="Arial" w:cs="Arial"/>
        </w:rPr>
        <w:t>přílohu návrhu na vklad.</w:t>
      </w:r>
    </w:p>
    <w:p w14:paraId="632E71A6" w14:textId="2116665D" w:rsidR="00191A9E" w:rsidRDefault="00191A9E" w:rsidP="00191A9E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Smluvní strany si</w:t>
      </w:r>
      <w:r w:rsidR="002C416F" w:rsidRPr="00CE502B">
        <w:rPr>
          <w:rFonts w:ascii="Arial" w:hAnsi="Arial" w:cs="Arial"/>
        </w:rPr>
        <w:t xml:space="preserve"> jsou</w:t>
      </w:r>
      <w:r w:rsidRPr="00CE502B">
        <w:rPr>
          <w:rFonts w:ascii="Arial" w:hAnsi="Arial" w:cs="Arial"/>
        </w:rPr>
        <w:t xml:space="preserve"> povinny poskytnout veškerou potřebnou součinnost </w:t>
      </w:r>
      <w:r w:rsidR="00502F5E" w:rsidRPr="00CE502B">
        <w:rPr>
          <w:rFonts w:ascii="Arial" w:hAnsi="Arial" w:cs="Arial"/>
        </w:rPr>
        <w:t>pro</w:t>
      </w:r>
      <w:r w:rsidRPr="00CE502B">
        <w:rPr>
          <w:rFonts w:ascii="Arial" w:hAnsi="Arial" w:cs="Arial"/>
        </w:rPr>
        <w:t xml:space="preserve"> naplnění </w:t>
      </w:r>
      <w:r w:rsidR="00502F5E" w:rsidRPr="00CE502B">
        <w:rPr>
          <w:rFonts w:ascii="Arial" w:hAnsi="Arial" w:cs="Arial"/>
        </w:rPr>
        <w:t>účelu</w:t>
      </w:r>
      <w:r w:rsidRPr="00CE502B">
        <w:rPr>
          <w:rFonts w:ascii="Arial" w:hAnsi="Arial" w:cs="Arial"/>
        </w:rPr>
        <w:t xml:space="preserve"> této Smlouvy, a to zejména</w:t>
      </w:r>
      <w:r w:rsidR="002C416F" w:rsidRPr="00CE502B">
        <w:rPr>
          <w:rFonts w:ascii="Arial" w:hAnsi="Arial" w:cs="Arial"/>
        </w:rPr>
        <w:t xml:space="preserve"> (nikoli však výlučně)</w:t>
      </w:r>
      <w:r w:rsidRPr="00CE502B">
        <w:rPr>
          <w:rFonts w:ascii="Arial" w:hAnsi="Arial" w:cs="Arial"/>
        </w:rPr>
        <w:t xml:space="preserve"> ve vztahu k příslušnému katastru nemovitostí.</w:t>
      </w:r>
    </w:p>
    <w:p w14:paraId="7361C2A4" w14:textId="08750B03" w:rsidR="00640381" w:rsidRPr="00CE502B" w:rsidRDefault="00640381" w:rsidP="00191A9E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4F1CE8">
        <w:rPr>
          <w:rFonts w:ascii="Arial" w:hAnsi="Arial" w:cs="Arial"/>
        </w:rPr>
        <w:t xml:space="preserve">V otázkách touto Smlouvou neupravených se použijí příslušná ustanovení právních předpisů České republiky, a to zejména </w:t>
      </w:r>
      <w:r>
        <w:rPr>
          <w:rFonts w:ascii="Arial" w:hAnsi="Arial" w:cs="Arial"/>
        </w:rPr>
        <w:t xml:space="preserve">relevantní ustanovení </w:t>
      </w:r>
      <w:r w:rsidRPr="004F1CE8">
        <w:rPr>
          <w:rFonts w:ascii="Arial" w:hAnsi="Arial" w:cs="Arial"/>
        </w:rPr>
        <w:t>občansk</w:t>
      </w:r>
      <w:r>
        <w:rPr>
          <w:rFonts w:ascii="Arial" w:hAnsi="Arial" w:cs="Arial"/>
        </w:rPr>
        <w:t>ého</w:t>
      </w:r>
      <w:r w:rsidRPr="004F1CE8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u</w:t>
      </w:r>
      <w:r w:rsidRPr="004F1CE8">
        <w:rPr>
          <w:rFonts w:ascii="Arial" w:hAnsi="Arial" w:cs="Arial"/>
        </w:rPr>
        <w:t>.</w:t>
      </w:r>
    </w:p>
    <w:p w14:paraId="0B744F07" w14:textId="6E420B9D" w:rsidR="00191A9E" w:rsidRPr="00CE502B" w:rsidRDefault="00191A9E" w:rsidP="00191A9E">
      <w:pPr>
        <w:pStyle w:val="Odstavecseseznamem"/>
        <w:numPr>
          <w:ilvl w:val="0"/>
          <w:numId w:val="13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 xml:space="preserve">Tato Smlouva může být měněna pouze písemnými dodatky podepsanými </w:t>
      </w:r>
      <w:r w:rsidR="002C416F" w:rsidRPr="00CE502B">
        <w:rPr>
          <w:rFonts w:ascii="Arial" w:hAnsi="Arial" w:cs="Arial"/>
        </w:rPr>
        <w:t xml:space="preserve">oběma </w:t>
      </w:r>
      <w:r w:rsidRPr="00CE502B">
        <w:rPr>
          <w:rFonts w:ascii="Arial" w:hAnsi="Arial" w:cs="Arial"/>
        </w:rPr>
        <w:t>Smluvními stranami.</w:t>
      </w:r>
    </w:p>
    <w:p w14:paraId="7FA73A51" w14:textId="087FF348" w:rsidR="0040081A" w:rsidRPr="00CE502B" w:rsidRDefault="00191A9E" w:rsidP="00191A9E">
      <w:pPr>
        <w:pStyle w:val="Odstavecseseznamem"/>
        <w:numPr>
          <w:ilvl w:val="0"/>
          <w:numId w:val="13"/>
        </w:numPr>
        <w:spacing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 xml:space="preserve">Smluvní strany prohlašují, že si tuto Smlouvu před </w:t>
      </w:r>
      <w:r w:rsidR="009B173D">
        <w:rPr>
          <w:rFonts w:ascii="Arial" w:hAnsi="Arial" w:cs="Arial"/>
        </w:rPr>
        <w:t xml:space="preserve">jejím </w:t>
      </w:r>
      <w:r w:rsidRPr="00CE502B">
        <w:rPr>
          <w:rFonts w:ascii="Arial" w:hAnsi="Arial" w:cs="Arial"/>
        </w:rPr>
        <w:t>podpisem</w:t>
      </w:r>
      <w:r w:rsidR="009B173D">
        <w:rPr>
          <w:rFonts w:ascii="Arial" w:hAnsi="Arial" w:cs="Arial"/>
        </w:rPr>
        <w:t xml:space="preserve"> důkladně</w:t>
      </w:r>
      <w:r w:rsidRPr="00CE502B">
        <w:rPr>
          <w:rFonts w:ascii="Arial" w:hAnsi="Arial" w:cs="Arial"/>
        </w:rPr>
        <w:t xml:space="preserve"> přečetly, že s jejím obsahem souhlasí</w:t>
      </w:r>
      <w:r w:rsidR="009B173D">
        <w:rPr>
          <w:rFonts w:ascii="Arial" w:hAnsi="Arial" w:cs="Arial"/>
        </w:rPr>
        <w:t xml:space="preserve">, uzavírají ji </w:t>
      </w:r>
      <w:r w:rsidR="009B173D" w:rsidRPr="009B173D">
        <w:rPr>
          <w:rFonts w:ascii="Arial" w:hAnsi="Arial" w:cs="Arial"/>
        </w:rPr>
        <w:t>podle jejich pravé a svobodné vůle</w:t>
      </w:r>
      <w:r w:rsidRPr="00CE502B">
        <w:rPr>
          <w:rFonts w:ascii="Arial" w:hAnsi="Arial" w:cs="Arial"/>
        </w:rPr>
        <w:t xml:space="preserve"> a na důkaz toho připojují </w:t>
      </w:r>
      <w:r w:rsidR="00CF5268">
        <w:rPr>
          <w:rFonts w:ascii="Arial" w:hAnsi="Arial" w:cs="Arial"/>
        </w:rPr>
        <w:t xml:space="preserve">níže </w:t>
      </w:r>
      <w:r w:rsidRPr="00CE502B">
        <w:rPr>
          <w:rFonts w:ascii="Arial" w:hAnsi="Arial" w:cs="Arial"/>
        </w:rPr>
        <w:t>své podpisy.</w:t>
      </w:r>
      <w:r w:rsidR="009B173D">
        <w:rPr>
          <w:rFonts w:ascii="Arial" w:hAnsi="Arial" w:cs="Arial"/>
        </w:rPr>
        <w:t xml:space="preserve"> </w:t>
      </w:r>
    </w:p>
    <w:p w14:paraId="65FBD466" w14:textId="7CC9AC85" w:rsidR="007350B6" w:rsidRPr="00CE502B" w:rsidRDefault="007350B6" w:rsidP="007350B6">
      <w:pPr>
        <w:spacing w:after="0" w:line="276" w:lineRule="auto"/>
        <w:ind w:left="142"/>
        <w:jc w:val="both"/>
        <w:rPr>
          <w:rFonts w:ascii="Arial" w:hAnsi="Arial" w:cs="Arial"/>
        </w:rPr>
      </w:pPr>
    </w:p>
    <w:p w14:paraId="5FEC735C" w14:textId="77777777" w:rsidR="00756865" w:rsidRPr="00CE502B" w:rsidRDefault="00756865" w:rsidP="007350B6">
      <w:pPr>
        <w:spacing w:after="0" w:line="276" w:lineRule="auto"/>
        <w:ind w:left="142"/>
        <w:jc w:val="both"/>
        <w:rPr>
          <w:rFonts w:ascii="Arial" w:hAnsi="Arial" w:cs="Arial"/>
        </w:rPr>
      </w:pPr>
    </w:p>
    <w:p w14:paraId="405D5672" w14:textId="4ADF1DAC" w:rsidR="007350B6" w:rsidRPr="00CE502B" w:rsidRDefault="007350B6" w:rsidP="00756865">
      <w:pPr>
        <w:spacing w:after="0"/>
        <w:ind w:firstLine="403"/>
        <w:rPr>
          <w:rFonts w:ascii="Arial" w:hAnsi="Arial" w:cs="Arial"/>
        </w:rPr>
      </w:pPr>
      <w:r w:rsidRPr="00CE502B">
        <w:rPr>
          <w:rFonts w:ascii="Arial" w:hAnsi="Arial" w:cs="Arial"/>
        </w:rPr>
        <w:t>V Praze dne 30. června 201</w:t>
      </w:r>
      <w:r w:rsidR="00A348C2">
        <w:rPr>
          <w:rFonts w:ascii="Arial" w:hAnsi="Arial" w:cs="Arial"/>
        </w:rPr>
        <w:t>9</w:t>
      </w:r>
      <w:r w:rsidRPr="00CE502B">
        <w:rPr>
          <w:rFonts w:ascii="Arial" w:hAnsi="Arial" w:cs="Arial"/>
        </w:rPr>
        <w:tab/>
      </w:r>
      <w:r w:rsidRPr="00CE502B">
        <w:rPr>
          <w:rFonts w:ascii="Arial" w:hAnsi="Arial" w:cs="Arial"/>
        </w:rPr>
        <w:tab/>
      </w:r>
      <w:r w:rsidRPr="00CE502B">
        <w:rPr>
          <w:rFonts w:ascii="Arial" w:hAnsi="Arial" w:cs="Arial"/>
        </w:rPr>
        <w:tab/>
        <w:t xml:space="preserve">V </w:t>
      </w:r>
      <w:r w:rsidR="00756865" w:rsidRPr="00CE502B">
        <w:rPr>
          <w:rFonts w:ascii="Arial" w:hAnsi="Arial" w:cs="Arial"/>
        </w:rPr>
        <w:t>Praze</w:t>
      </w:r>
      <w:r w:rsidRPr="00CE502B">
        <w:rPr>
          <w:rFonts w:ascii="Arial" w:hAnsi="Arial" w:cs="Arial"/>
        </w:rPr>
        <w:t xml:space="preserve"> dne </w:t>
      </w:r>
      <w:r w:rsidR="00756865" w:rsidRPr="00CE502B">
        <w:rPr>
          <w:rFonts w:ascii="Arial" w:hAnsi="Arial" w:cs="Arial"/>
        </w:rPr>
        <w:t>30. června 201</w:t>
      </w:r>
      <w:r w:rsidR="00A348C2">
        <w:rPr>
          <w:rFonts w:ascii="Arial" w:hAnsi="Arial" w:cs="Arial"/>
        </w:rPr>
        <w:t>9</w:t>
      </w:r>
    </w:p>
    <w:p w14:paraId="57CA3498" w14:textId="77777777" w:rsidR="007350B6" w:rsidRPr="00CE502B" w:rsidRDefault="007350B6" w:rsidP="007350B6">
      <w:pPr>
        <w:jc w:val="both"/>
        <w:rPr>
          <w:rFonts w:ascii="Arial" w:hAnsi="Arial" w:cs="Arial"/>
        </w:rPr>
      </w:pPr>
    </w:p>
    <w:p w14:paraId="24B7FB84" w14:textId="77777777" w:rsidR="00756865" w:rsidRPr="00CE502B" w:rsidRDefault="00756865" w:rsidP="00756865">
      <w:pPr>
        <w:spacing w:after="0"/>
        <w:ind w:firstLine="403"/>
        <w:jc w:val="both"/>
        <w:rPr>
          <w:rFonts w:ascii="Arial" w:hAnsi="Arial" w:cs="Arial"/>
        </w:rPr>
      </w:pPr>
    </w:p>
    <w:p w14:paraId="41D150D8" w14:textId="77777777" w:rsidR="00596378" w:rsidRDefault="00596378" w:rsidP="00756865">
      <w:pPr>
        <w:spacing w:after="0"/>
        <w:ind w:firstLine="403"/>
        <w:jc w:val="both"/>
        <w:rPr>
          <w:rFonts w:ascii="Arial" w:hAnsi="Arial" w:cs="Arial"/>
        </w:rPr>
      </w:pPr>
    </w:p>
    <w:p w14:paraId="03509B9D" w14:textId="69F04699" w:rsidR="007350B6" w:rsidRPr="00CE502B" w:rsidRDefault="007350B6" w:rsidP="00756865">
      <w:pPr>
        <w:spacing w:after="0"/>
        <w:ind w:firstLine="403"/>
        <w:jc w:val="both"/>
        <w:rPr>
          <w:rFonts w:ascii="Arial" w:hAnsi="Arial" w:cs="Arial"/>
        </w:rPr>
      </w:pPr>
      <w:r w:rsidRPr="00CE502B">
        <w:rPr>
          <w:rFonts w:ascii="Arial" w:hAnsi="Arial" w:cs="Arial"/>
        </w:rPr>
        <w:t>____________________</w:t>
      </w:r>
      <w:r w:rsidRPr="00CE502B">
        <w:rPr>
          <w:rFonts w:ascii="Arial" w:hAnsi="Arial" w:cs="Arial"/>
        </w:rPr>
        <w:tab/>
      </w:r>
      <w:r w:rsidRPr="00CE502B">
        <w:rPr>
          <w:rFonts w:ascii="Arial" w:hAnsi="Arial" w:cs="Arial"/>
        </w:rPr>
        <w:tab/>
      </w:r>
      <w:r w:rsidRPr="00CE502B">
        <w:rPr>
          <w:rFonts w:ascii="Arial" w:hAnsi="Arial" w:cs="Arial"/>
        </w:rPr>
        <w:tab/>
        <w:t>____________________</w:t>
      </w:r>
    </w:p>
    <w:p w14:paraId="07B12AA4" w14:textId="55B719E1" w:rsidR="00577F42" w:rsidRPr="00CE502B" w:rsidRDefault="00756865" w:rsidP="00577F42">
      <w:pPr>
        <w:spacing w:after="0"/>
        <w:ind w:firstLine="403"/>
        <w:jc w:val="both"/>
        <w:rPr>
          <w:rFonts w:ascii="Arial" w:hAnsi="Arial" w:cs="Arial"/>
          <w:b/>
        </w:rPr>
      </w:pPr>
      <w:r w:rsidRPr="00CE502B">
        <w:rPr>
          <w:rFonts w:ascii="Arial" w:hAnsi="Arial" w:cs="Arial"/>
          <w:b/>
        </w:rPr>
        <w:t>Petra Nováková</w:t>
      </w:r>
      <w:r w:rsidR="007350B6" w:rsidRPr="00CE502B">
        <w:rPr>
          <w:rFonts w:ascii="Arial" w:hAnsi="Arial" w:cs="Arial"/>
          <w:b/>
        </w:rPr>
        <w:tab/>
      </w:r>
      <w:r w:rsidR="00577F42" w:rsidRPr="00CE502B">
        <w:rPr>
          <w:rFonts w:ascii="Arial" w:hAnsi="Arial" w:cs="Arial"/>
          <w:b/>
        </w:rPr>
        <w:tab/>
      </w:r>
      <w:r w:rsidR="00577F42" w:rsidRPr="00CE502B">
        <w:rPr>
          <w:rFonts w:ascii="Arial" w:hAnsi="Arial" w:cs="Arial"/>
          <w:b/>
        </w:rPr>
        <w:tab/>
      </w:r>
      <w:r w:rsidR="00577F42" w:rsidRPr="00CE502B">
        <w:rPr>
          <w:rFonts w:ascii="Arial" w:hAnsi="Arial" w:cs="Arial"/>
          <w:b/>
        </w:rPr>
        <w:tab/>
      </w:r>
      <w:r w:rsidR="00577F42" w:rsidRPr="00CE502B">
        <w:rPr>
          <w:rFonts w:ascii="Arial" w:hAnsi="Arial" w:cs="Arial"/>
          <w:b/>
        </w:rPr>
        <w:tab/>
        <w:t>Jan Novák</w:t>
      </w:r>
    </w:p>
    <w:p w14:paraId="466E9B32" w14:textId="07D4CDC2" w:rsidR="007350B6" w:rsidRPr="00CE502B" w:rsidRDefault="00577F42" w:rsidP="00577F42">
      <w:pPr>
        <w:spacing w:after="0"/>
        <w:ind w:firstLine="403"/>
        <w:jc w:val="both"/>
        <w:rPr>
          <w:rFonts w:ascii="Arial" w:hAnsi="Arial" w:cs="Arial"/>
          <w:bCs/>
        </w:rPr>
      </w:pPr>
      <w:r w:rsidRPr="00CE502B">
        <w:rPr>
          <w:rFonts w:ascii="Arial" w:hAnsi="Arial" w:cs="Arial"/>
          <w:bCs/>
        </w:rPr>
        <w:t>Dárce</w:t>
      </w:r>
      <w:r w:rsidR="007350B6" w:rsidRPr="00CE502B">
        <w:rPr>
          <w:rFonts w:ascii="Arial" w:hAnsi="Arial" w:cs="Arial"/>
          <w:bCs/>
        </w:rPr>
        <w:tab/>
      </w:r>
      <w:r w:rsidR="007350B6" w:rsidRPr="00CE502B">
        <w:rPr>
          <w:rFonts w:ascii="Arial" w:hAnsi="Arial" w:cs="Arial"/>
          <w:bCs/>
        </w:rPr>
        <w:tab/>
      </w:r>
      <w:r w:rsidR="007350B6" w:rsidRPr="00CE502B">
        <w:rPr>
          <w:rFonts w:ascii="Arial" w:hAnsi="Arial" w:cs="Arial"/>
          <w:bCs/>
        </w:rPr>
        <w:tab/>
      </w:r>
      <w:r w:rsidR="00756865" w:rsidRPr="00CE502B">
        <w:rPr>
          <w:rFonts w:ascii="Arial" w:hAnsi="Arial" w:cs="Arial"/>
          <w:bCs/>
        </w:rPr>
        <w:tab/>
      </w:r>
      <w:r w:rsidRPr="00CE502B">
        <w:rPr>
          <w:rFonts w:ascii="Arial" w:hAnsi="Arial" w:cs="Arial"/>
          <w:bCs/>
        </w:rPr>
        <w:tab/>
      </w:r>
      <w:r w:rsidRPr="00CE502B">
        <w:rPr>
          <w:rFonts w:ascii="Arial" w:hAnsi="Arial" w:cs="Arial"/>
          <w:bCs/>
        </w:rPr>
        <w:tab/>
        <w:t>Obdarovaný</w:t>
      </w:r>
    </w:p>
    <w:bookmarkEnd w:id="3"/>
    <w:p w14:paraId="7DF39BE5" w14:textId="77777777" w:rsidR="007350B6" w:rsidRPr="00CE502B" w:rsidRDefault="007350B6" w:rsidP="007350B6">
      <w:pPr>
        <w:spacing w:after="0" w:line="276" w:lineRule="auto"/>
        <w:ind w:left="142"/>
        <w:jc w:val="both"/>
        <w:rPr>
          <w:rFonts w:ascii="Arial" w:hAnsi="Arial" w:cs="Arial"/>
        </w:rPr>
      </w:pPr>
    </w:p>
    <w:sectPr w:rsidR="007350B6" w:rsidRPr="00CE50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8378" w14:textId="77777777" w:rsidR="008A7EC7" w:rsidRDefault="008A7EC7" w:rsidP="003619AF">
      <w:pPr>
        <w:spacing w:after="0" w:line="240" w:lineRule="auto"/>
      </w:pPr>
      <w:r>
        <w:separator/>
      </w:r>
    </w:p>
  </w:endnote>
  <w:endnote w:type="continuationSeparator" w:id="0">
    <w:p w14:paraId="7C861061" w14:textId="77777777" w:rsidR="008A7EC7" w:rsidRDefault="008A7EC7" w:rsidP="003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9920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413E338" w14:textId="3A0828AB" w:rsidR="003619AF" w:rsidRPr="003619AF" w:rsidRDefault="003619AF">
        <w:pPr>
          <w:pStyle w:val="Zpat"/>
          <w:jc w:val="center"/>
          <w:rPr>
            <w:sz w:val="20"/>
            <w:szCs w:val="20"/>
          </w:rPr>
        </w:pPr>
        <w:r w:rsidRPr="003619AF">
          <w:rPr>
            <w:sz w:val="20"/>
            <w:szCs w:val="20"/>
          </w:rPr>
          <w:fldChar w:fldCharType="begin"/>
        </w:r>
        <w:r w:rsidRPr="003619AF">
          <w:rPr>
            <w:sz w:val="20"/>
            <w:szCs w:val="20"/>
          </w:rPr>
          <w:instrText>PAGE   \* MERGEFORMAT</w:instrText>
        </w:r>
        <w:r w:rsidRPr="003619AF">
          <w:rPr>
            <w:sz w:val="20"/>
            <w:szCs w:val="20"/>
          </w:rPr>
          <w:fldChar w:fldCharType="separate"/>
        </w:r>
        <w:r w:rsidR="008D5EAE">
          <w:rPr>
            <w:noProof/>
            <w:sz w:val="20"/>
            <w:szCs w:val="20"/>
          </w:rPr>
          <w:t>3</w:t>
        </w:r>
        <w:r w:rsidRPr="003619AF">
          <w:rPr>
            <w:sz w:val="20"/>
            <w:szCs w:val="20"/>
          </w:rPr>
          <w:fldChar w:fldCharType="end"/>
        </w:r>
      </w:p>
    </w:sdtContent>
  </w:sdt>
  <w:p w14:paraId="745E1939" w14:textId="77777777" w:rsidR="003619AF" w:rsidRDefault="0036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BABA1" w14:textId="77777777" w:rsidR="008A7EC7" w:rsidRDefault="008A7EC7" w:rsidP="003619AF">
      <w:pPr>
        <w:spacing w:after="0" w:line="240" w:lineRule="auto"/>
      </w:pPr>
      <w:r>
        <w:separator/>
      </w:r>
    </w:p>
  </w:footnote>
  <w:footnote w:type="continuationSeparator" w:id="0">
    <w:p w14:paraId="2489AC0C" w14:textId="77777777" w:rsidR="008A7EC7" w:rsidRDefault="008A7EC7" w:rsidP="0036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D311" w14:textId="4EAE36FF" w:rsidR="00A2242D" w:rsidRPr="00A2242D" w:rsidRDefault="00A2242D">
    <w:pPr>
      <w:pStyle w:val="Zhlav"/>
      <w:rPr>
        <w:b/>
        <w:bCs/>
      </w:rPr>
    </w:pPr>
    <w:r>
      <w:rPr>
        <w:b/>
        <w:bCs/>
      </w:rPr>
      <w:t xml:space="preserve">POZOR – JEDNÁ SE O </w:t>
    </w:r>
    <w:r w:rsidRPr="00A2242D">
      <w:rPr>
        <w:b/>
        <w:bCs/>
      </w:rPr>
      <w:t xml:space="preserve">VZOR </w:t>
    </w:r>
    <w:r>
      <w:rPr>
        <w:b/>
        <w:bCs/>
      </w:rPr>
      <w:t>DAROVACÍ SMLOUV</w:t>
    </w:r>
    <w:r w:rsidR="008D5EAE">
      <w:rPr>
        <w:b/>
        <w:bCs/>
      </w:rPr>
      <w:t>Y</w:t>
    </w:r>
    <w:r>
      <w:rPr>
        <w:b/>
        <w:bCs/>
      </w:rPr>
      <w:t>.</w:t>
    </w:r>
    <w:r w:rsidRPr="00A2242D">
      <w:rPr>
        <w:b/>
        <w:bCs/>
      </w:rPr>
      <w:t xml:space="preserve"> </w:t>
    </w:r>
    <w:r>
      <w:rPr>
        <w:b/>
        <w:bCs/>
      </w:rPr>
      <w:t xml:space="preserve">KAŽDÝ PŘÍPAD DAROVÁNÍ JE INVIDIVIDUÁLNÍ, KDY SE DŮRAZNĚ DOPORUČUJE VYUŽÍT SLUŽEB ADVOKÁTA KE SPRÁVNÉMU VYPLNĚNÍ DAROVACÍ SMLOUVY.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40A52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Cs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86EA7"/>
    <w:multiLevelType w:val="multilevel"/>
    <w:tmpl w:val="ACB2CBA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AC32896"/>
    <w:multiLevelType w:val="hybridMultilevel"/>
    <w:tmpl w:val="CFDA6036"/>
    <w:lvl w:ilvl="0" w:tplc="F1BA24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3543D3"/>
    <w:multiLevelType w:val="hybridMultilevel"/>
    <w:tmpl w:val="6DD2707E"/>
    <w:lvl w:ilvl="0" w:tplc="37F03D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BA3035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B748C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F5AF8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62864"/>
    <w:multiLevelType w:val="multilevel"/>
    <w:tmpl w:val="A9083BBA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pStyle w:val="bh3"/>
      <w:lvlText w:val="%3)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Times New Roman"/>
        <w:b w:val="0"/>
        <w:caps w:val="0"/>
      </w:rPr>
    </w:lvl>
    <w:lvl w:ilvl="3">
      <w:start w:val="1"/>
      <w:numFmt w:val="lowerLetter"/>
      <w:pStyle w:val="bh4"/>
      <w:lvlText w:val="(%4)"/>
      <w:lvlJc w:val="left"/>
      <w:pPr>
        <w:tabs>
          <w:tab w:val="num" w:pos="2160"/>
        </w:tabs>
        <w:ind w:left="208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 w15:restartNumberingAfterBreak="0">
    <w:nsid w:val="6A116F17"/>
    <w:multiLevelType w:val="hybridMultilevel"/>
    <w:tmpl w:val="102849CE"/>
    <w:lvl w:ilvl="0" w:tplc="8C064F40">
      <w:start w:val="1"/>
      <w:numFmt w:val="upperRoman"/>
      <w:lvlText w:val="%1."/>
      <w:lvlJc w:val="left"/>
      <w:pPr>
        <w:ind w:left="4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11A84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1433C4"/>
    <w:multiLevelType w:val="hybridMultilevel"/>
    <w:tmpl w:val="42C84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282F93"/>
    <w:multiLevelType w:val="multilevel"/>
    <w:tmpl w:val="CFA0E4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72434397"/>
    <w:multiLevelType w:val="multilevel"/>
    <w:tmpl w:val="5412C0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05"/>
    <w:rsid w:val="000F37DB"/>
    <w:rsid w:val="00145492"/>
    <w:rsid w:val="001869DD"/>
    <w:rsid w:val="00191A9E"/>
    <w:rsid w:val="001A1EA7"/>
    <w:rsid w:val="001A72DF"/>
    <w:rsid w:val="001C0921"/>
    <w:rsid w:val="00225772"/>
    <w:rsid w:val="002267C2"/>
    <w:rsid w:val="0023351F"/>
    <w:rsid w:val="00252E60"/>
    <w:rsid w:val="002C416F"/>
    <w:rsid w:val="002C43EE"/>
    <w:rsid w:val="002F7D1E"/>
    <w:rsid w:val="003111C2"/>
    <w:rsid w:val="003619AF"/>
    <w:rsid w:val="003E7DB7"/>
    <w:rsid w:val="003F49FE"/>
    <w:rsid w:val="0040081A"/>
    <w:rsid w:val="00406680"/>
    <w:rsid w:val="00477598"/>
    <w:rsid w:val="00502F5E"/>
    <w:rsid w:val="00577F42"/>
    <w:rsid w:val="00596378"/>
    <w:rsid w:val="00640381"/>
    <w:rsid w:val="006B1A0B"/>
    <w:rsid w:val="006E7236"/>
    <w:rsid w:val="007350B6"/>
    <w:rsid w:val="00735577"/>
    <w:rsid w:val="00756865"/>
    <w:rsid w:val="00756BF9"/>
    <w:rsid w:val="00756F28"/>
    <w:rsid w:val="00896699"/>
    <w:rsid w:val="008A6005"/>
    <w:rsid w:val="008A7EC7"/>
    <w:rsid w:val="008C376B"/>
    <w:rsid w:val="008C4BC4"/>
    <w:rsid w:val="008C6135"/>
    <w:rsid w:val="008D5EAE"/>
    <w:rsid w:val="008F5ECA"/>
    <w:rsid w:val="009120D8"/>
    <w:rsid w:val="00932003"/>
    <w:rsid w:val="009B173D"/>
    <w:rsid w:val="00A2242D"/>
    <w:rsid w:val="00A348C2"/>
    <w:rsid w:val="00A40827"/>
    <w:rsid w:val="00A972BF"/>
    <w:rsid w:val="00AC0504"/>
    <w:rsid w:val="00B43F39"/>
    <w:rsid w:val="00B9674D"/>
    <w:rsid w:val="00B96811"/>
    <w:rsid w:val="00C50DB5"/>
    <w:rsid w:val="00CC0D05"/>
    <w:rsid w:val="00CE502B"/>
    <w:rsid w:val="00CF5268"/>
    <w:rsid w:val="00D24D23"/>
    <w:rsid w:val="00D5158E"/>
    <w:rsid w:val="00D6345A"/>
    <w:rsid w:val="00D63C2A"/>
    <w:rsid w:val="00D969DF"/>
    <w:rsid w:val="00DA0C7D"/>
    <w:rsid w:val="00DD4CA7"/>
    <w:rsid w:val="00E15D6E"/>
    <w:rsid w:val="00F1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793C"/>
  <w15:chartTrackingRefBased/>
  <w15:docId w15:val="{5A826B33-E071-445B-A5B9-9130F05F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8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Podnadpis"/>
    <w:link w:val="NzevChar"/>
    <w:qFormat/>
    <w:rsid w:val="0040081A"/>
    <w:pPr>
      <w:pBdr>
        <w:top w:val="single" w:sz="4" w:space="1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CCCCCC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pacing w:val="20"/>
      <w:sz w:val="3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40081A"/>
    <w:rPr>
      <w:rFonts w:ascii="Times New Roman" w:eastAsia="Times New Roman" w:hAnsi="Times New Roman" w:cs="Times New Roman"/>
      <w:b/>
      <w:smallCaps/>
      <w:spacing w:val="20"/>
      <w:sz w:val="34"/>
      <w:szCs w:val="20"/>
      <w:shd w:val="clear" w:color="auto" w:fill="CCCCCC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8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81A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896699"/>
    <w:pPr>
      <w:ind w:left="720"/>
      <w:contextualSpacing/>
    </w:pPr>
  </w:style>
  <w:style w:type="paragraph" w:styleId="Zkladntext">
    <w:name w:val="Body Text"/>
    <w:basedOn w:val="Normln"/>
    <w:link w:val="ZkladntextChar"/>
    <w:rsid w:val="00D969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969DF"/>
    <w:rPr>
      <w:rFonts w:ascii="Times New Roman" w:eastAsia="Times New Roma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25772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25772"/>
    <w:rPr>
      <w:rFonts w:ascii="Arial" w:eastAsia="Arial" w:hAnsi="Arial" w:cs="Arial"/>
      <w:color w:val="000000"/>
      <w:lang w:eastAsia="cs-CZ"/>
    </w:rPr>
  </w:style>
  <w:style w:type="paragraph" w:customStyle="1" w:styleId="bh1">
    <w:name w:val="_bh1"/>
    <w:basedOn w:val="Normln"/>
    <w:next w:val="bh2"/>
    <w:uiPriority w:val="99"/>
    <w:rsid w:val="00B96811"/>
    <w:pPr>
      <w:numPr>
        <w:numId w:val="9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2">
    <w:name w:val="_bh2"/>
    <w:basedOn w:val="Normln"/>
    <w:link w:val="bh2Char"/>
    <w:uiPriority w:val="99"/>
    <w:rsid w:val="00B96811"/>
    <w:pPr>
      <w:numPr>
        <w:ilvl w:val="1"/>
        <w:numId w:val="9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customStyle="1" w:styleId="bh3">
    <w:name w:val="_bh3"/>
    <w:basedOn w:val="Normln"/>
    <w:uiPriority w:val="99"/>
    <w:rsid w:val="00B96811"/>
    <w:pPr>
      <w:numPr>
        <w:ilvl w:val="2"/>
        <w:numId w:val="9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uiPriority w:val="99"/>
    <w:rsid w:val="00B96811"/>
    <w:pPr>
      <w:numPr>
        <w:ilvl w:val="3"/>
        <w:numId w:val="9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h2Char">
    <w:name w:val="_bh2 Char"/>
    <w:link w:val="bh2"/>
    <w:uiPriority w:val="99"/>
    <w:rsid w:val="00B96811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36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Lachmannová</dc:creator>
  <cp:keywords/>
  <dc:description/>
  <cp:lastModifiedBy>Aneta Lachmannová</cp:lastModifiedBy>
  <cp:revision>34</cp:revision>
  <cp:lastPrinted>2019-11-06T07:46:00Z</cp:lastPrinted>
  <dcterms:created xsi:type="dcterms:W3CDTF">2019-10-29T14:18:00Z</dcterms:created>
  <dcterms:modified xsi:type="dcterms:W3CDTF">2020-01-18T17:46:00Z</dcterms:modified>
</cp:coreProperties>
</file>